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lang w:val="en-US"/>
        </w:rPr>
        <w:id w:val="-1223355901"/>
        <w:docPartObj>
          <w:docPartGallery w:val="Cover Pages"/>
          <w:docPartUnique/>
        </w:docPartObj>
      </w:sdtPr>
      <w:sdtEndPr>
        <w:rPr>
          <w:b/>
          <w:bCs/>
          <w:color w:val="0070C0"/>
          <w:sz w:val="32"/>
          <w:szCs w:val="32"/>
        </w:rPr>
      </w:sdtEndPr>
      <w:sdtContent>
        <w:p w:rsidR="00E84AE9" w:rsidRPr="001A4367" w:rsidRDefault="001304E2">
          <w:pPr>
            <w:rPr>
              <w:noProof/>
              <w:lang w:val="en-US" w:eastAsia="ru-RU"/>
            </w:rPr>
          </w:pPr>
          <w:r w:rsidRPr="001A4367">
            <w:rPr>
              <w:noProof/>
              <w:lang w:eastAsia="ru-RU"/>
            </w:rPr>
            <w:drawing>
              <wp:anchor distT="0" distB="0" distL="114300" distR="114300" simplePos="0" relativeHeight="251678208" behindDoc="0" locked="0" layoutInCell="1" allowOverlap="1">
                <wp:simplePos x="0" y="0"/>
                <wp:positionH relativeFrom="margin">
                  <wp:posOffset>2170430</wp:posOffset>
                </wp:positionH>
                <wp:positionV relativeFrom="paragraph">
                  <wp:posOffset>-294005</wp:posOffset>
                </wp:positionV>
                <wp:extent cx="1172810" cy="581025"/>
                <wp:effectExtent l="0" t="0" r="889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2810" cy="581025"/>
                        </a:xfrm>
                        <a:prstGeom prst="rect">
                          <a:avLst/>
                        </a:prstGeom>
                      </pic:spPr>
                    </pic:pic>
                  </a:graphicData>
                </a:graphic>
              </wp:anchor>
            </w:drawing>
          </w:r>
          <w:r w:rsidRPr="001A4367">
            <w:rPr>
              <w:noProof/>
              <w:lang w:eastAsia="ru-RU"/>
            </w:rPr>
            <w:drawing>
              <wp:inline distT="0" distB="0" distL="0" distR="0">
                <wp:extent cx="1276350" cy="752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276350" cy="752475"/>
                        </a:xfrm>
                        <a:prstGeom prst="rect">
                          <a:avLst/>
                        </a:prstGeom>
                      </pic:spPr>
                    </pic:pic>
                  </a:graphicData>
                </a:graphic>
              </wp:inline>
            </w:drawing>
          </w:r>
          <w:r w:rsidRPr="001A4367">
            <w:rPr>
              <w:noProof/>
              <w:lang w:eastAsia="ru-RU"/>
            </w:rPr>
            <w:drawing>
              <wp:anchor distT="0" distB="0" distL="114300" distR="114300" simplePos="0" relativeHeight="251677184" behindDoc="0" locked="0" layoutInCell="1" allowOverlap="1">
                <wp:simplePos x="0" y="0"/>
                <wp:positionH relativeFrom="column">
                  <wp:posOffset>-822158</wp:posOffset>
                </wp:positionH>
                <wp:positionV relativeFrom="paragraph">
                  <wp:posOffset>-770255</wp:posOffset>
                </wp:positionV>
                <wp:extent cx="7596000" cy="10728000"/>
                <wp:effectExtent l="0" t="0" r="5080" b="0"/>
                <wp:wrapNone/>
                <wp:docPr id="15" name="Рисунок 15" descr="E:\Мои документы\Матяш\Проекти\NIRAS\Звіт\Pictures\1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Мои документы\Матяш\Проекти\NIRAS\Звіт\Pictures\1_1.png"/>
                        <pic:cNvPicPr preferRelativeResize="0">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6000" cy="10728000"/>
                        </a:xfrm>
                        <a:prstGeom prst="rect">
                          <a:avLst/>
                        </a:prstGeom>
                        <a:noFill/>
                        <a:ln>
                          <a:noFill/>
                        </a:ln>
                      </pic:spPr>
                    </pic:pic>
                  </a:graphicData>
                </a:graphic>
              </wp:anchor>
            </w:drawing>
          </w:r>
        </w:p>
        <w:p w:rsidR="00E84AE9" w:rsidRPr="001A4367" w:rsidRDefault="001304E2">
          <w:pPr>
            <w:rPr>
              <w:noProof/>
              <w:lang w:val="en-US" w:eastAsia="ru-RU"/>
            </w:rPr>
          </w:pPr>
          <w:r w:rsidRPr="001A4367">
            <w:rPr>
              <w:noProof/>
              <w:lang w:eastAsia="ru-RU"/>
            </w:rPr>
            <w:drawing>
              <wp:anchor distT="0" distB="0" distL="114300" distR="114300" simplePos="0" relativeHeight="251680256" behindDoc="0" locked="0" layoutInCell="1" allowOverlap="1">
                <wp:simplePos x="0" y="0"/>
                <wp:positionH relativeFrom="margin">
                  <wp:posOffset>2151380</wp:posOffset>
                </wp:positionH>
                <wp:positionV relativeFrom="paragraph">
                  <wp:posOffset>3258185</wp:posOffset>
                </wp:positionV>
                <wp:extent cx="1000125" cy="495475"/>
                <wp:effectExtent l="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3850" cy="497321"/>
                        </a:xfrm>
                        <a:prstGeom prst="rect">
                          <a:avLst/>
                        </a:prstGeom>
                      </pic:spPr>
                    </pic:pic>
                  </a:graphicData>
                </a:graphic>
              </wp:anchor>
            </w:drawing>
          </w:r>
          <w:r w:rsidR="00E84AE9" w:rsidRPr="001A4367">
            <w:rPr>
              <w:noProof/>
              <w:lang w:val="en-US" w:eastAsia="ru-RU"/>
            </w:rPr>
            <w:br w:type="page"/>
          </w:r>
        </w:p>
        <w:p w:rsidR="00F943E9" w:rsidRPr="001A4367" w:rsidRDefault="00F943E9">
          <w:pPr>
            <w:rPr>
              <w:lang w:val="en-US"/>
            </w:rPr>
          </w:pPr>
        </w:p>
        <w:p w:rsidR="009F4079" w:rsidRPr="001A4367" w:rsidRDefault="009F4079" w:rsidP="009F4079">
          <w:pPr>
            <w:jc w:val="both"/>
            <w:rPr>
              <w:szCs w:val="20"/>
              <w:lang w:val="en-US"/>
            </w:rPr>
          </w:pPr>
          <w:r w:rsidRPr="001A4367">
            <w:rPr>
              <w:szCs w:val="20"/>
              <w:lang w:val="en-US"/>
            </w:rPr>
            <w:t>This study was prepared by the expert team organized and led by of the NGO Primavera according to the personal contracts with each of the involved experts</w:t>
          </w:r>
        </w:p>
        <w:p w:rsidR="009F4079" w:rsidRPr="001A4367" w:rsidRDefault="009F4079" w:rsidP="009F4079">
          <w:pPr>
            <w:pBdr>
              <w:bottom w:val="single" w:sz="12" w:space="1" w:color="auto"/>
            </w:pBdr>
            <w:jc w:val="both"/>
            <w:rPr>
              <w:szCs w:val="20"/>
              <w:lang w:val="en-US"/>
            </w:rPr>
          </w:pPr>
          <w:r w:rsidRPr="001A4367">
            <w:rPr>
              <w:szCs w:val="20"/>
              <w:lang w:val="en-US"/>
            </w:rPr>
            <w:t xml:space="preserve">The opinions expressed in report do not necessarily reflect the view of the European Union, the European Investment Bank, or NIRAS, and are solely in the responsibility of its authors. For details on NIRAS Policies for Privacy and Data Security follow this link: </w:t>
          </w:r>
          <w:r w:rsidR="004F435C">
            <w:fldChar w:fldCharType="begin"/>
          </w:r>
          <w:r w:rsidR="004F435C" w:rsidRPr="005A465A">
            <w:rPr>
              <w:lang w:val="en-US"/>
            </w:rPr>
            <w:instrText>HYPERLINK "https://www.niras.com/privacy-policy/"</w:instrText>
          </w:r>
          <w:r w:rsidR="004F435C">
            <w:fldChar w:fldCharType="separate"/>
          </w:r>
          <w:r w:rsidRPr="001A4367">
            <w:rPr>
              <w:rStyle w:val="af8"/>
              <w:szCs w:val="20"/>
              <w:lang w:val="en-US"/>
            </w:rPr>
            <w:t>https://www.niras.com/privacy-policy/</w:t>
          </w:r>
          <w:r w:rsidR="004F435C">
            <w:fldChar w:fldCharType="end"/>
          </w:r>
        </w:p>
        <w:p w:rsidR="009F4079" w:rsidRPr="001A4367" w:rsidRDefault="009F4079" w:rsidP="009F4079">
          <w:pPr>
            <w:pBdr>
              <w:bottom w:val="single" w:sz="12" w:space="1" w:color="auto"/>
            </w:pBdr>
            <w:jc w:val="both"/>
            <w:rPr>
              <w:szCs w:val="20"/>
              <w:lang w:val="en-US"/>
            </w:rPr>
          </w:pPr>
        </w:p>
        <w:p w:rsidR="009F4079" w:rsidRPr="001A4367" w:rsidRDefault="009F4079" w:rsidP="009F4079">
          <w:pPr>
            <w:pBdr>
              <w:bottom w:val="single" w:sz="12" w:space="1" w:color="auto"/>
            </w:pBdr>
            <w:jc w:val="both"/>
            <w:rPr>
              <w:b/>
              <w:bCs/>
              <w:szCs w:val="20"/>
              <w:lang w:val="en-US"/>
            </w:rPr>
          </w:pPr>
        </w:p>
        <w:p w:rsidR="009F4079" w:rsidRPr="001A4367" w:rsidRDefault="009F4079">
          <w:pPr>
            <w:rPr>
              <w:b/>
              <w:color w:val="2F5496" w:themeColor="accent1" w:themeShade="BF"/>
              <w:sz w:val="32"/>
              <w:szCs w:val="32"/>
              <w:lang w:val="en-US"/>
            </w:rPr>
          </w:pPr>
        </w:p>
        <w:p w:rsidR="009F4079" w:rsidRPr="001A4367" w:rsidRDefault="009F4079" w:rsidP="009F4079">
          <w:pPr>
            <w:pBdr>
              <w:bottom w:val="single" w:sz="12" w:space="1" w:color="auto"/>
            </w:pBdr>
            <w:jc w:val="both"/>
            <w:rPr>
              <w:szCs w:val="20"/>
              <w:lang w:val="en-US"/>
            </w:rPr>
          </w:pPr>
          <w:proofErr w:type="spellStart"/>
          <w:proofErr w:type="gramStart"/>
          <w:r w:rsidRPr="001A4367">
            <w:rPr>
              <w:szCs w:val="20"/>
              <w:lang w:val="en-US"/>
            </w:rPr>
            <w:t>Це</w:t>
          </w:r>
          <w:proofErr w:type="spellEnd"/>
          <w:r w:rsidRPr="001A4367">
            <w:rPr>
              <w:szCs w:val="20"/>
              <w:lang w:val="en-US"/>
            </w:rPr>
            <w:t xml:space="preserve"> </w:t>
          </w:r>
          <w:proofErr w:type="spellStart"/>
          <w:r w:rsidRPr="001A4367">
            <w:rPr>
              <w:szCs w:val="20"/>
              <w:lang w:val="en-US"/>
            </w:rPr>
            <w:t>дослідження</w:t>
          </w:r>
          <w:proofErr w:type="spellEnd"/>
          <w:r w:rsidRPr="001A4367">
            <w:rPr>
              <w:szCs w:val="20"/>
              <w:lang w:val="en-US"/>
            </w:rPr>
            <w:t xml:space="preserve"> </w:t>
          </w:r>
          <w:proofErr w:type="spellStart"/>
          <w:r w:rsidRPr="001A4367">
            <w:rPr>
              <w:szCs w:val="20"/>
              <w:lang w:val="en-US"/>
            </w:rPr>
            <w:t>було</w:t>
          </w:r>
          <w:proofErr w:type="spellEnd"/>
          <w:r w:rsidRPr="001A4367">
            <w:rPr>
              <w:szCs w:val="20"/>
              <w:lang w:val="en-US"/>
            </w:rPr>
            <w:t xml:space="preserve"> </w:t>
          </w:r>
          <w:proofErr w:type="spellStart"/>
          <w:r w:rsidRPr="001A4367">
            <w:rPr>
              <w:szCs w:val="20"/>
              <w:lang w:val="en-US"/>
            </w:rPr>
            <w:t>підготовлено</w:t>
          </w:r>
          <w:proofErr w:type="spellEnd"/>
          <w:r w:rsidRPr="001A4367">
            <w:rPr>
              <w:szCs w:val="20"/>
              <w:lang w:val="en-US"/>
            </w:rPr>
            <w:t xml:space="preserve"> </w:t>
          </w:r>
          <w:proofErr w:type="spellStart"/>
          <w:r w:rsidRPr="001A4367">
            <w:rPr>
              <w:szCs w:val="20"/>
              <w:lang w:val="en-US"/>
            </w:rPr>
            <w:t>групою</w:t>
          </w:r>
          <w:proofErr w:type="spellEnd"/>
          <w:r w:rsidRPr="001A4367">
            <w:rPr>
              <w:szCs w:val="20"/>
              <w:lang w:val="en-US"/>
            </w:rPr>
            <w:t xml:space="preserve"> </w:t>
          </w:r>
          <w:proofErr w:type="spellStart"/>
          <w:r w:rsidRPr="001A4367">
            <w:rPr>
              <w:szCs w:val="20"/>
              <w:lang w:val="en-US"/>
            </w:rPr>
            <w:t>експертів</w:t>
          </w:r>
          <w:proofErr w:type="spellEnd"/>
          <w:r w:rsidRPr="001A4367">
            <w:rPr>
              <w:szCs w:val="20"/>
              <w:lang w:val="en-US"/>
            </w:rPr>
            <w:t xml:space="preserve">, </w:t>
          </w:r>
          <w:proofErr w:type="spellStart"/>
          <w:r w:rsidRPr="001A4367">
            <w:rPr>
              <w:szCs w:val="20"/>
              <w:lang w:val="en-US"/>
            </w:rPr>
            <w:t>організованою</w:t>
          </w:r>
          <w:proofErr w:type="spellEnd"/>
          <w:r w:rsidRPr="001A4367">
            <w:rPr>
              <w:szCs w:val="20"/>
              <w:lang w:val="en-US"/>
            </w:rPr>
            <w:t xml:space="preserve"> </w:t>
          </w:r>
          <w:proofErr w:type="spellStart"/>
          <w:r w:rsidRPr="001A4367">
            <w:rPr>
              <w:szCs w:val="20"/>
              <w:lang w:val="en-US"/>
            </w:rPr>
            <w:t>та</w:t>
          </w:r>
          <w:proofErr w:type="spellEnd"/>
          <w:r w:rsidRPr="001A4367">
            <w:rPr>
              <w:szCs w:val="20"/>
              <w:lang w:val="en-US"/>
            </w:rPr>
            <w:t xml:space="preserve"> </w:t>
          </w:r>
          <w:proofErr w:type="spellStart"/>
          <w:r w:rsidRPr="001A4367">
            <w:rPr>
              <w:szCs w:val="20"/>
              <w:lang w:val="en-US"/>
            </w:rPr>
            <w:t>очолюваною</w:t>
          </w:r>
          <w:proofErr w:type="spellEnd"/>
          <w:r w:rsidRPr="001A4367">
            <w:rPr>
              <w:szCs w:val="20"/>
              <w:lang w:val="en-US"/>
            </w:rPr>
            <w:t xml:space="preserve"> </w:t>
          </w:r>
          <w:r w:rsidR="00741F63" w:rsidRPr="001A4367">
            <w:rPr>
              <w:szCs w:val="20"/>
              <w:lang w:val="en-US"/>
            </w:rPr>
            <w:t>МГО</w:t>
          </w:r>
          <w:r w:rsidRPr="001A4367">
            <w:rPr>
              <w:szCs w:val="20"/>
              <w:lang w:val="en-US"/>
            </w:rPr>
            <w:t xml:space="preserve"> Primavera </w:t>
          </w:r>
          <w:proofErr w:type="spellStart"/>
          <w:r w:rsidRPr="001A4367">
            <w:rPr>
              <w:szCs w:val="20"/>
              <w:lang w:val="en-US"/>
            </w:rPr>
            <w:t>згідно</w:t>
          </w:r>
          <w:proofErr w:type="spellEnd"/>
          <w:r w:rsidRPr="001A4367">
            <w:rPr>
              <w:szCs w:val="20"/>
              <w:lang w:val="en-US"/>
            </w:rPr>
            <w:t xml:space="preserve"> з </w:t>
          </w:r>
          <w:proofErr w:type="spellStart"/>
          <w:r w:rsidRPr="001A4367">
            <w:rPr>
              <w:szCs w:val="20"/>
              <w:lang w:val="en-US"/>
            </w:rPr>
            <w:t>особистими</w:t>
          </w:r>
          <w:proofErr w:type="spellEnd"/>
          <w:r w:rsidRPr="001A4367">
            <w:rPr>
              <w:szCs w:val="20"/>
              <w:lang w:val="en-US"/>
            </w:rPr>
            <w:t xml:space="preserve"> </w:t>
          </w:r>
          <w:proofErr w:type="spellStart"/>
          <w:r w:rsidRPr="001A4367">
            <w:rPr>
              <w:szCs w:val="20"/>
              <w:lang w:val="en-US"/>
            </w:rPr>
            <w:t>контрактами</w:t>
          </w:r>
          <w:proofErr w:type="spellEnd"/>
          <w:r w:rsidRPr="001A4367">
            <w:rPr>
              <w:szCs w:val="20"/>
              <w:lang w:val="en-US"/>
            </w:rPr>
            <w:t xml:space="preserve"> з </w:t>
          </w:r>
          <w:proofErr w:type="spellStart"/>
          <w:r w:rsidRPr="001A4367">
            <w:rPr>
              <w:szCs w:val="20"/>
              <w:lang w:val="en-US"/>
            </w:rPr>
            <w:t>кожним</w:t>
          </w:r>
          <w:proofErr w:type="spellEnd"/>
          <w:r w:rsidRPr="001A4367">
            <w:rPr>
              <w:szCs w:val="20"/>
              <w:lang w:val="en-US"/>
            </w:rPr>
            <w:t xml:space="preserve"> </w:t>
          </w:r>
          <w:proofErr w:type="spellStart"/>
          <w:r w:rsidRPr="001A4367">
            <w:rPr>
              <w:szCs w:val="20"/>
              <w:lang w:val="en-US"/>
            </w:rPr>
            <w:t>із</w:t>
          </w:r>
          <w:proofErr w:type="spellEnd"/>
          <w:r w:rsidRPr="001A4367">
            <w:rPr>
              <w:szCs w:val="20"/>
              <w:lang w:val="en-US"/>
            </w:rPr>
            <w:t xml:space="preserve"> </w:t>
          </w:r>
          <w:proofErr w:type="spellStart"/>
          <w:r w:rsidRPr="001A4367">
            <w:rPr>
              <w:szCs w:val="20"/>
              <w:lang w:val="en-US"/>
            </w:rPr>
            <w:t>залучених</w:t>
          </w:r>
          <w:proofErr w:type="spellEnd"/>
          <w:r w:rsidRPr="001A4367">
            <w:rPr>
              <w:szCs w:val="20"/>
              <w:lang w:val="en-US"/>
            </w:rPr>
            <w:t xml:space="preserve"> </w:t>
          </w:r>
          <w:proofErr w:type="spellStart"/>
          <w:r w:rsidRPr="001A4367">
            <w:rPr>
              <w:szCs w:val="20"/>
              <w:lang w:val="en-US"/>
            </w:rPr>
            <w:t>експертів</w:t>
          </w:r>
          <w:proofErr w:type="spellEnd"/>
          <w:r w:rsidR="00741F63" w:rsidRPr="001A4367">
            <w:rPr>
              <w:szCs w:val="20"/>
              <w:lang w:val="en-US"/>
            </w:rPr>
            <w:t>.</w:t>
          </w:r>
          <w:proofErr w:type="gramEnd"/>
        </w:p>
        <w:p w:rsidR="009F4079" w:rsidRPr="00F86CBC" w:rsidRDefault="009F4079" w:rsidP="009F4079">
          <w:pPr>
            <w:pBdr>
              <w:bottom w:val="single" w:sz="12" w:space="1" w:color="auto"/>
            </w:pBdr>
            <w:jc w:val="both"/>
            <w:rPr>
              <w:szCs w:val="20"/>
            </w:rPr>
          </w:pPr>
          <w:proofErr w:type="spellStart"/>
          <w:proofErr w:type="gramStart"/>
          <w:r w:rsidRPr="001A4367">
            <w:rPr>
              <w:szCs w:val="20"/>
              <w:lang w:val="en-US"/>
            </w:rPr>
            <w:t>Думки</w:t>
          </w:r>
          <w:proofErr w:type="spellEnd"/>
          <w:r w:rsidRPr="001A4367">
            <w:rPr>
              <w:szCs w:val="20"/>
              <w:lang w:val="en-US"/>
            </w:rPr>
            <w:t xml:space="preserve">, </w:t>
          </w:r>
          <w:proofErr w:type="spellStart"/>
          <w:r w:rsidRPr="001A4367">
            <w:rPr>
              <w:szCs w:val="20"/>
              <w:lang w:val="en-US"/>
            </w:rPr>
            <w:t>висловлені</w:t>
          </w:r>
          <w:proofErr w:type="spellEnd"/>
          <w:r w:rsidRPr="001A4367">
            <w:rPr>
              <w:szCs w:val="20"/>
              <w:lang w:val="en-US"/>
            </w:rPr>
            <w:t xml:space="preserve"> у </w:t>
          </w:r>
          <w:proofErr w:type="spellStart"/>
          <w:r w:rsidRPr="001A4367">
            <w:rPr>
              <w:szCs w:val="20"/>
              <w:lang w:val="en-US"/>
            </w:rPr>
            <w:t>звіті</w:t>
          </w:r>
          <w:proofErr w:type="spellEnd"/>
          <w:r w:rsidRPr="001A4367">
            <w:rPr>
              <w:szCs w:val="20"/>
              <w:lang w:val="en-US"/>
            </w:rPr>
            <w:t xml:space="preserve">, </w:t>
          </w:r>
          <w:proofErr w:type="spellStart"/>
          <w:r w:rsidRPr="001A4367">
            <w:rPr>
              <w:szCs w:val="20"/>
              <w:lang w:val="en-US"/>
            </w:rPr>
            <w:t>не</w:t>
          </w:r>
          <w:proofErr w:type="spellEnd"/>
          <w:r w:rsidRPr="001A4367">
            <w:rPr>
              <w:szCs w:val="20"/>
              <w:lang w:val="en-US"/>
            </w:rPr>
            <w:t xml:space="preserve"> </w:t>
          </w:r>
          <w:proofErr w:type="spellStart"/>
          <w:r w:rsidRPr="001A4367">
            <w:rPr>
              <w:szCs w:val="20"/>
              <w:lang w:val="en-US"/>
            </w:rPr>
            <w:t>обов’язково</w:t>
          </w:r>
          <w:proofErr w:type="spellEnd"/>
          <w:r w:rsidRPr="001A4367">
            <w:rPr>
              <w:szCs w:val="20"/>
              <w:lang w:val="en-US"/>
            </w:rPr>
            <w:t xml:space="preserve"> </w:t>
          </w:r>
          <w:proofErr w:type="spellStart"/>
          <w:r w:rsidRPr="001A4367">
            <w:rPr>
              <w:szCs w:val="20"/>
              <w:lang w:val="en-US"/>
            </w:rPr>
            <w:t>відображають</w:t>
          </w:r>
          <w:proofErr w:type="spellEnd"/>
          <w:r w:rsidRPr="001A4367">
            <w:rPr>
              <w:szCs w:val="20"/>
              <w:lang w:val="en-US"/>
            </w:rPr>
            <w:t xml:space="preserve"> </w:t>
          </w:r>
          <w:proofErr w:type="spellStart"/>
          <w:r w:rsidRPr="001A4367">
            <w:rPr>
              <w:szCs w:val="20"/>
              <w:lang w:val="en-US"/>
            </w:rPr>
            <w:t>точку</w:t>
          </w:r>
          <w:proofErr w:type="spellEnd"/>
          <w:r w:rsidRPr="001A4367">
            <w:rPr>
              <w:szCs w:val="20"/>
              <w:lang w:val="en-US"/>
            </w:rPr>
            <w:t xml:space="preserve"> </w:t>
          </w:r>
          <w:proofErr w:type="spellStart"/>
          <w:r w:rsidRPr="001A4367">
            <w:rPr>
              <w:szCs w:val="20"/>
              <w:lang w:val="en-US"/>
            </w:rPr>
            <w:t>зору</w:t>
          </w:r>
          <w:proofErr w:type="spellEnd"/>
          <w:r w:rsidRPr="001A4367">
            <w:rPr>
              <w:szCs w:val="20"/>
              <w:lang w:val="en-US"/>
            </w:rPr>
            <w:t xml:space="preserve"> </w:t>
          </w:r>
          <w:proofErr w:type="spellStart"/>
          <w:r w:rsidRPr="001A4367">
            <w:rPr>
              <w:szCs w:val="20"/>
              <w:lang w:val="en-US"/>
            </w:rPr>
            <w:t>Європейського</w:t>
          </w:r>
          <w:proofErr w:type="spellEnd"/>
          <w:r w:rsidRPr="001A4367">
            <w:rPr>
              <w:szCs w:val="20"/>
              <w:lang w:val="en-US"/>
            </w:rPr>
            <w:t xml:space="preserve"> </w:t>
          </w:r>
          <w:proofErr w:type="spellStart"/>
          <w:r w:rsidRPr="001A4367">
            <w:rPr>
              <w:szCs w:val="20"/>
              <w:lang w:val="en-US"/>
            </w:rPr>
            <w:t>Союзу</w:t>
          </w:r>
          <w:proofErr w:type="spellEnd"/>
          <w:r w:rsidRPr="001A4367">
            <w:rPr>
              <w:szCs w:val="20"/>
              <w:lang w:val="en-US"/>
            </w:rPr>
            <w:t xml:space="preserve">, </w:t>
          </w:r>
          <w:proofErr w:type="spellStart"/>
          <w:r w:rsidRPr="001A4367">
            <w:rPr>
              <w:szCs w:val="20"/>
              <w:lang w:val="en-US"/>
            </w:rPr>
            <w:t>Європейського</w:t>
          </w:r>
          <w:proofErr w:type="spellEnd"/>
          <w:r w:rsidRPr="001A4367">
            <w:rPr>
              <w:szCs w:val="20"/>
              <w:lang w:val="en-US"/>
            </w:rPr>
            <w:t xml:space="preserve"> </w:t>
          </w:r>
          <w:proofErr w:type="spellStart"/>
          <w:r w:rsidRPr="001A4367">
            <w:rPr>
              <w:szCs w:val="20"/>
              <w:lang w:val="en-US"/>
            </w:rPr>
            <w:t>інвестиційного</w:t>
          </w:r>
          <w:proofErr w:type="spellEnd"/>
          <w:r w:rsidRPr="001A4367">
            <w:rPr>
              <w:szCs w:val="20"/>
              <w:lang w:val="en-US"/>
            </w:rPr>
            <w:t xml:space="preserve"> </w:t>
          </w:r>
          <w:proofErr w:type="spellStart"/>
          <w:r w:rsidRPr="001A4367">
            <w:rPr>
              <w:szCs w:val="20"/>
              <w:lang w:val="en-US"/>
            </w:rPr>
            <w:t>банку</w:t>
          </w:r>
          <w:proofErr w:type="spellEnd"/>
          <w:r w:rsidRPr="001A4367">
            <w:rPr>
              <w:szCs w:val="20"/>
              <w:lang w:val="en-US"/>
            </w:rPr>
            <w:t xml:space="preserve"> </w:t>
          </w:r>
          <w:proofErr w:type="spellStart"/>
          <w:r w:rsidRPr="001A4367">
            <w:rPr>
              <w:szCs w:val="20"/>
              <w:lang w:val="en-US"/>
            </w:rPr>
            <w:t>або</w:t>
          </w:r>
          <w:proofErr w:type="spellEnd"/>
          <w:r w:rsidRPr="001A4367">
            <w:rPr>
              <w:szCs w:val="20"/>
              <w:lang w:val="en-US"/>
            </w:rPr>
            <w:t xml:space="preserve"> NIRAS, і є </w:t>
          </w:r>
          <w:proofErr w:type="spellStart"/>
          <w:r w:rsidRPr="001A4367">
            <w:rPr>
              <w:szCs w:val="20"/>
              <w:lang w:val="en-US"/>
            </w:rPr>
            <w:t>виключною</w:t>
          </w:r>
          <w:proofErr w:type="spellEnd"/>
          <w:r w:rsidRPr="001A4367">
            <w:rPr>
              <w:szCs w:val="20"/>
              <w:lang w:val="en-US"/>
            </w:rPr>
            <w:t xml:space="preserve"> </w:t>
          </w:r>
          <w:proofErr w:type="spellStart"/>
          <w:r w:rsidRPr="001A4367">
            <w:rPr>
              <w:szCs w:val="20"/>
              <w:lang w:val="en-US"/>
            </w:rPr>
            <w:t>відповідальністю</w:t>
          </w:r>
          <w:proofErr w:type="spellEnd"/>
          <w:r w:rsidRPr="001A4367">
            <w:rPr>
              <w:szCs w:val="20"/>
              <w:lang w:val="en-US"/>
            </w:rPr>
            <w:t xml:space="preserve"> </w:t>
          </w:r>
          <w:proofErr w:type="spellStart"/>
          <w:r w:rsidRPr="001A4367">
            <w:rPr>
              <w:szCs w:val="20"/>
              <w:lang w:val="en-US"/>
            </w:rPr>
            <w:t>його</w:t>
          </w:r>
          <w:proofErr w:type="spellEnd"/>
          <w:r w:rsidRPr="001A4367">
            <w:rPr>
              <w:szCs w:val="20"/>
              <w:lang w:val="en-US"/>
            </w:rPr>
            <w:t xml:space="preserve"> </w:t>
          </w:r>
          <w:proofErr w:type="spellStart"/>
          <w:r w:rsidRPr="001A4367">
            <w:rPr>
              <w:szCs w:val="20"/>
              <w:lang w:val="en-US"/>
            </w:rPr>
            <w:t>авторів</w:t>
          </w:r>
          <w:proofErr w:type="spellEnd"/>
          <w:r w:rsidRPr="001A4367">
            <w:rPr>
              <w:szCs w:val="20"/>
              <w:lang w:val="en-US"/>
            </w:rPr>
            <w:t>.</w:t>
          </w:r>
          <w:proofErr w:type="gramEnd"/>
          <w:r w:rsidRPr="001A4367">
            <w:rPr>
              <w:szCs w:val="20"/>
              <w:lang w:val="en-US"/>
            </w:rPr>
            <w:t xml:space="preserve"> </w:t>
          </w:r>
          <w:proofErr w:type="spellStart"/>
          <w:r w:rsidRPr="00F86CBC">
            <w:rPr>
              <w:szCs w:val="20"/>
            </w:rPr>
            <w:t>Щоб</w:t>
          </w:r>
          <w:proofErr w:type="spellEnd"/>
          <w:r w:rsidRPr="00F86CBC">
            <w:rPr>
              <w:szCs w:val="20"/>
            </w:rPr>
            <w:t xml:space="preserve"> </w:t>
          </w:r>
          <w:proofErr w:type="spellStart"/>
          <w:r w:rsidRPr="00F86CBC">
            <w:rPr>
              <w:szCs w:val="20"/>
            </w:rPr>
            <w:t>отримати</w:t>
          </w:r>
          <w:proofErr w:type="spellEnd"/>
          <w:r w:rsidRPr="00F86CBC">
            <w:rPr>
              <w:szCs w:val="20"/>
            </w:rPr>
            <w:t xml:space="preserve"> </w:t>
          </w:r>
          <w:proofErr w:type="spellStart"/>
          <w:r w:rsidRPr="00F86CBC">
            <w:rPr>
              <w:szCs w:val="20"/>
            </w:rPr>
            <w:t>докладну</w:t>
          </w:r>
          <w:proofErr w:type="spellEnd"/>
          <w:r w:rsidRPr="00F86CBC">
            <w:rPr>
              <w:szCs w:val="20"/>
            </w:rPr>
            <w:t xml:space="preserve"> </w:t>
          </w:r>
          <w:proofErr w:type="spellStart"/>
          <w:r w:rsidRPr="00F86CBC">
            <w:rPr>
              <w:szCs w:val="20"/>
            </w:rPr>
            <w:t>інформацію</w:t>
          </w:r>
          <w:proofErr w:type="spellEnd"/>
          <w:r w:rsidRPr="00F86CBC">
            <w:rPr>
              <w:szCs w:val="20"/>
            </w:rPr>
            <w:t xml:space="preserve"> про </w:t>
          </w:r>
          <w:proofErr w:type="spellStart"/>
          <w:r w:rsidRPr="00F86CBC">
            <w:rPr>
              <w:szCs w:val="20"/>
            </w:rPr>
            <w:t>політику</w:t>
          </w:r>
          <w:proofErr w:type="spellEnd"/>
          <w:r w:rsidRPr="00F86CBC">
            <w:rPr>
              <w:szCs w:val="20"/>
            </w:rPr>
            <w:t xml:space="preserve"> </w:t>
          </w:r>
          <w:r w:rsidRPr="001A4367">
            <w:rPr>
              <w:szCs w:val="20"/>
              <w:lang w:val="en-US"/>
            </w:rPr>
            <w:t>NIRAS</w:t>
          </w:r>
          <w:r w:rsidRPr="00F86CBC">
            <w:rPr>
              <w:szCs w:val="20"/>
            </w:rPr>
            <w:t xml:space="preserve"> </w:t>
          </w:r>
          <w:proofErr w:type="spellStart"/>
          <w:r w:rsidRPr="00F86CBC">
            <w:rPr>
              <w:szCs w:val="20"/>
            </w:rPr>
            <w:t>щодо</w:t>
          </w:r>
          <w:proofErr w:type="spellEnd"/>
          <w:r w:rsidRPr="00F86CBC">
            <w:rPr>
              <w:szCs w:val="20"/>
            </w:rPr>
            <w:t xml:space="preserve"> </w:t>
          </w:r>
          <w:proofErr w:type="spellStart"/>
          <w:r w:rsidRPr="00F86CBC">
            <w:rPr>
              <w:szCs w:val="20"/>
            </w:rPr>
            <w:t>конфіденційності</w:t>
          </w:r>
          <w:proofErr w:type="spellEnd"/>
          <w:r w:rsidRPr="00F86CBC">
            <w:rPr>
              <w:szCs w:val="20"/>
            </w:rPr>
            <w:t xml:space="preserve"> та </w:t>
          </w:r>
          <w:proofErr w:type="spellStart"/>
          <w:r w:rsidRPr="00F86CBC">
            <w:rPr>
              <w:szCs w:val="20"/>
            </w:rPr>
            <w:t>безпеки</w:t>
          </w:r>
          <w:proofErr w:type="spellEnd"/>
          <w:r w:rsidRPr="00F86CBC">
            <w:rPr>
              <w:szCs w:val="20"/>
            </w:rPr>
            <w:t xml:space="preserve"> </w:t>
          </w:r>
          <w:proofErr w:type="spellStart"/>
          <w:r w:rsidRPr="00F86CBC">
            <w:rPr>
              <w:szCs w:val="20"/>
            </w:rPr>
            <w:t>даних</w:t>
          </w:r>
          <w:proofErr w:type="spellEnd"/>
          <w:r w:rsidRPr="00F86CBC">
            <w:rPr>
              <w:szCs w:val="20"/>
            </w:rPr>
            <w:t xml:space="preserve">, </w:t>
          </w:r>
          <w:proofErr w:type="spellStart"/>
          <w:r w:rsidRPr="00F86CBC">
            <w:rPr>
              <w:szCs w:val="20"/>
            </w:rPr>
            <w:t>перейдіть</w:t>
          </w:r>
          <w:proofErr w:type="spellEnd"/>
          <w:r w:rsidRPr="00F86CBC">
            <w:rPr>
              <w:szCs w:val="20"/>
            </w:rPr>
            <w:t xml:space="preserve"> за </w:t>
          </w:r>
          <w:proofErr w:type="spellStart"/>
          <w:r w:rsidRPr="00F86CBC">
            <w:rPr>
              <w:szCs w:val="20"/>
            </w:rPr>
            <w:t>цим</w:t>
          </w:r>
          <w:proofErr w:type="spellEnd"/>
          <w:r w:rsidRPr="00F86CBC">
            <w:rPr>
              <w:szCs w:val="20"/>
            </w:rPr>
            <w:t xml:space="preserve"> </w:t>
          </w:r>
          <w:proofErr w:type="spellStart"/>
          <w:r w:rsidRPr="00F86CBC">
            <w:rPr>
              <w:szCs w:val="20"/>
            </w:rPr>
            <w:t>посиланням</w:t>
          </w:r>
          <w:proofErr w:type="spellEnd"/>
          <w:r w:rsidRPr="00F86CBC">
            <w:rPr>
              <w:szCs w:val="20"/>
            </w:rPr>
            <w:t xml:space="preserve">: </w:t>
          </w:r>
          <w:hyperlink r:id="rId12" w:history="1">
            <w:r w:rsidR="004C4025" w:rsidRPr="001A4367">
              <w:rPr>
                <w:rStyle w:val="af8"/>
                <w:szCs w:val="20"/>
                <w:lang w:val="en-US"/>
              </w:rPr>
              <w:t>https</w:t>
            </w:r>
            <w:r w:rsidR="004C4025" w:rsidRPr="00F86CBC">
              <w:rPr>
                <w:rStyle w:val="af8"/>
                <w:szCs w:val="20"/>
              </w:rPr>
              <w:t>://</w:t>
            </w:r>
            <w:r w:rsidR="004C4025" w:rsidRPr="001A4367">
              <w:rPr>
                <w:rStyle w:val="af8"/>
                <w:szCs w:val="20"/>
                <w:lang w:val="en-US"/>
              </w:rPr>
              <w:t>www</w:t>
            </w:r>
            <w:r w:rsidR="004C4025" w:rsidRPr="00F86CBC">
              <w:rPr>
                <w:rStyle w:val="af8"/>
                <w:szCs w:val="20"/>
              </w:rPr>
              <w:t>.</w:t>
            </w:r>
            <w:proofErr w:type="spellStart"/>
            <w:r w:rsidR="004C4025" w:rsidRPr="001A4367">
              <w:rPr>
                <w:rStyle w:val="af8"/>
                <w:szCs w:val="20"/>
                <w:lang w:val="en-US"/>
              </w:rPr>
              <w:t>niras</w:t>
            </w:r>
            <w:proofErr w:type="spellEnd"/>
            <w:r w:rsidR="004C4025" w:rsidRPr="00F86CBC">
              <w:rPr>
                <w:rStyle w:val="af8"/>
                <w:szCs w:val="20"/>
              </w:rPr>
              <w:t>.</w:t>
            </w:r>
            <w:r w:rsidR="004C4025" w:rsidRPr="001A4367">
              <w:rPr>
                <w:rStyle w:val="af8"/>
                <w:szCs w:val="20"/>
                <w:lang w:val="en-US"/>
              </w:rPr>
              <w:t>com</w:t>
            </w:r>
            <w:r w:rsidR="004C4025" w:rsidRPr="00F86CBC">
              <w:rPr>
                <w:rStyle w:val="af8"/>
                <w:szCs w:val="20"/>
              </w:rPr>
              <w:t>/</w:t>
            </w:r>
            <w:r w:rsidR="004C4025" w:rsidRPr="001A4367">
              <w:rPr>
                <w:rStyle w:val="af8"/>
                <w:szCs w:val="20"/>
                <w:lang w:val="en-US"/>
              </w:rPr>
              <w:t>privacy</w:t>
            </w:r>
            <w:r w:rsidR="004C4025" w:rsidRPr="00F86CBC">
              <w:rPr>
                <w:rStyle w:val="af8"/>
                <w:szCs w:val="20"/>
              </w:rPr>
              <w:t>-</w:t>
            </w:r>
            <w:r w:rsidR="004C4025" w:rsidRPr="001A4367">
              <w:rPr>
                <w:rStyle w:val="af8"/>
                <w:szCs w:val="20"/>
                <w:lang w:val="en-US"/>
              </w:rPr>
              <w:t>policy</w:t>
            </w:r>
            <w:r w:rsidR="004C4025" w:rsidRPr="00F86CBC">
              <w:rPr>
                <w:rStyle w:val="af8"/>
                <w:szCs w:val="20"/>
              </w:rPr>
              <w:t>/</w:t>
            </w:r>
          </w:hyperlink>
        </w:p>
        <w:p w:rsidR="004C4025" w:rsidRPr="00F86CBC" w:rsidRDefault="004C4025" w:rsidP="009F4079">
          <w:pPr>
            <w:pBdr>
              <w:bottom w:val="single" w:sz="12" w:space="1" w:color="auto"/>
            </w:pBdr>
            <w:jc w:val="both"/>
            <w:rPr>
              <w:szCs w:val="20"/>
            </w:rPr>
          </w:pPr>
        </w:p>
        <w:p w:rsidR="00741F63" w:rsidRPr="00F86CBC" w:rsidRDefault="00741F63" w:rsidP="009F4079">
          <w:pPr>
            <w:pBdr>
              <w:bottom w:val="single" w:sz="12" w:space="1" w:color="auto"/>
            </w:pBdr>
            <w:jc w:val="both"/>
            <w:rPr>
              <w:szCs w:val="20"/>
            </w:rPr>
          </w:pPr>
        </w:p>
        <w:p w:rsidR="00D33C85" w:rsidRPr="00F86CBC" w:rsidRDefault="00D33C85" w:rsidP="00B74981">
          <w:pPr>
            <w:pStyle w:val="Bodytext"/>
            <w:rPr>
              <w:lang w:val="ru-RU"/>
            </w:rPr>
          </w:pPr>
        </w:p>
        <w:p w:rsidR="00B74981" w:rsidRPr="00F86CBC" w:rsidRDefault="00B74981">
          <w:pPr>
            <w:rPr>
              <w:bCs/>
              <w:color w:val="2F5496" w:themeColor="accent1" w:themeShade="BF"/>
              <w:sz w:val="24"/>
              <w:szCs w:val="24"/>
            </w:rPr>
          </w:pPr>
        </w:p>
        <w:p w:rsidR="00741F63" w:rsidRPr="00F86CBC" w:rsidRDefault="00741F63">
          <w:pPr>
            <w:rPr>
              <w:bCs/>
              <w:color w:val="2F5496" w:themeColor="accent1" w:themeShade="BF"/>
              <w:sz w:val="24"/>
              <w:szCs w:val="24"/>
            </w:rPr>
          </w:pPr>
          <w:r w:rsidRPr="00F86CBC">
            <w:rPr>
              <w:bCs/>
              <w:color w:val="2F5496" w:themeColor="accent1" w:themeShade="BF"/>
              <w:sz w:val="24"/>
              <w:szCs w:val="24"/>
            </w:rPr>
            <w:br w:type="page"/>
          </w:r>
        </w:p>
      </w:sdtContent>
    </w:sdt>
    <w:p w:rsidR="00741F63" w:rsidRPr="00170339" w:rsidRDefault="00741F63" w:rsidP="00741F63">
      <w:pPr>
        <w:pStyle w:val="1"/>
        <w:rPr>
          <w:sz w:val="48"/>
          <w:lang w:val="en-GB"/>
        </w:rPr>
      </w:pPr>
      <w:bookmarkStart w:id="1" w:name="_Toc149647469"/>
      <w:r w:rsidRPr="00170339">
        <w:rPr>
          <w:sz w:val="48"/>
          <w:lang w:val="en-GB"/>
        </w:rPr>
        <w:lastRenderedPageBreak/>
        <w:t>Acknowledgment</w:t>
      </w:r>
      <w:bookmarkEnd w:id="1"/>
    </w:p>
    <w:p w:rsidR="00741F63" w:rsidRPr="00181BAA" w:rsidRDefault="00741F63" w:rsidP="00741F63">
      <w:pPr>
        <w:rPr>
          <w:lang w:val="en-GB"/>
        </w:rPr>
      </w:pPr>
    </w:p>
    <w:p w:rsidR="00741F63" w:rsidRPr="00181BAA" w:rsidRDefault="00741F63" w:rsidP="00741F63">
      <w:pPr>
        <w:jc w:val="both"/>
        <w:rPr>
          <w:lang w:val="en-GB"/>
        </w:rPr>
      </w:pPr>
      <w:r w:rsidRPr="00181BAA">
        <w:rPr>
          <w:lang w:val="en-GB"/>
        </w:rPr>
        <w:t xml:space="preserve">This report was prepared by the Ukrainian and Dutch expert team of the International non-government organization Primavera </w:t>
      </w:r>
      <w:r w:rsidR="007E6712">
        <w:rPr>
          <w:lang w:val="en-GB"/>
        </w:rPr>
        <w:t>in</w:t>
      </w:r>
      <w:r w:rsidR="007E6712" w:rsidRPr="00181BAA">
        <w:rPr>
          <w:lang w:val="en-GB"/>
        </w:rPr>
        <w:t xml:space="preserve"> </w:t>
      </w:r>
      <w:r w:rsidRPr="00181BAA">
        <w:rPr>
          <w:lang w:val="en-GB"/>
        </w:rPr>
        <w:t xml:space="preserve">close cooperation with UAFATA and under the guidance of the Ministry for Agrarian Policy and Food of Ukraine and the State Agency of Melioration and Fisheries. The expert team conducted an applied technical and economic study in the field of the small irrigation systems functioning under climate change within 6 regions in Ukraine where there </w:t>
      </w:r>
      <w:r w:rsidR="007E6712">
        <w:rPr>
          <w:lang w:val="en-GB"/>
        </w:rPr>
        <w:t>is</w:t>
      </w:r>
      <w:r w:rsidRPr="00181BAA">
        <w:rPr>
          <w:lang w:val="en-GB"/>
        </w:rPr>
        <w:t xml:space="preserve"> no occupation and </w:t>
      </w:r>
      <w:r w:rsidR="007E6712">
        <w:rPr>
          <w:lang w:val="en-GB"/>
        </w:rPr>
        <w:t xml:space="preserve">no </w:t>
      </w:r>
      <w:r w:rsidRPr="00181BAA">
        <w:rPr>
          <w:lang w:val="en-GB"/>
        </w:rPr>
        <w:t xml:space="preserve">hostilities during the war. In these regions, the small local irrigation systems are still </w:t>
      </w:r>
      <w:r w:rsidR="005537C1" w:rsidRPr="00181BAA">
        <w:rPr>
          <w:lang w:val="en-GB"/>
        </w:rPr>
        <w:t xml:space="preserve">(partly) </w:t>
      </w:r>
      <w:r w:rsidRPr="00181BAA">
        <w:rPr>
          <w:lang w:val="en-GB"/>
        </w:rPr>
        <w:t>operating and playing an important role to compensate losses of agriculture production in the other regions. Farmers are interested in attracti</w:t>
      </w:r>
      <w:r w:rsidR="007E6712">
        <w:rPr>
          <w:lang w:val="en-GB"/>
        </w:rPr>
        <w:t>ng</w:t>
      </w:r>
      <w:r w:rsidRPr="00181BAA">
        <w:rPr>
          <w:lang w:val="en-GB"/>
        </w:rPr>
        <w:t xml:space="preserve"> investments to modernize and maintain these systems in </w:t>
      </w:r>
      <w:r w:rsidR="007E6712">
        <w:rPr>
          <w:lang w:val="en-GB"/>
        </w:rPr>
        <w:t xml:space="preserve">the </w:t>
      </w:r>
      <w:r w:rsidRPr="00181BAA">
        <w:rPr>
          <w:lang w:val="en-GB"/>
        </w:rPr>
        <w:t>frame of the government reform of irrigation management transfer.  Due to this reform</w:t>
      </w:r>
      <w:r w:rsidR="005537C1" w:rsidRPr="00181BAA">
        <w:rPr>
          <w:lang w:val="en-GB"/>
        </w:rPr>
        <w:t>,</w:t>
      </w:r>
      <w:r w:rsidRPr="00181BAA">
        <w:rPr>
          <w:lang w:val="en-GB"/>
        </w:rPr>
        <w:t xml:space="preserve"> recently established Water </w:t>
      </w:r>
      <w:r w:rsidR="007E6712">
        <w:rPr>
          <w:lang w:val="en-GB"/>
        </w:rPr>
        <w:t>U</w:t>
      </w:r>
      <w:r w:rsidR="007E6712" w:rsidRPr="00181BAA">
        <w:rPr>
          <w:lang w:val="en-GB"/>
        </w:rPr>
        <w:t xml:space="preserve">ser </w:t>
      </w:r>
      <w:r w:rsidR="007E6712">
        <w:rPr>
          <w:lang w:val="en-GB"/>
        </w:rPr>
        <w:t>O</w:t>
      </w:r>
      <w:r w:rsidR="007E6712" w:rsidRPr="00181BAA">
        <w:rPr>
          <w:lang w:val="en-GB"/>
        </w:rPr>
        <w:t xml:space="preserve">rganizations </w:t>
      </w:r>
      <w:r w:rsidR="007E6712">
        <w:rPr>
          <w:lang w:val="en-GB"/>
        </w:rPr>
        <w:t>(WUO’s) a</w:t>
      </w:r>
      <w:r w:rsidRPr="00181BAA">
        <w:rPr>
          <w:lang w:val="en-GB"/>
        </w:rPr>
        <w:t>re looking forward to organize investment project</w:t>
      </w:r>
      <w:r w:rsidR="005537C1" w:rsidRPr="00181BAA">
        <w:rPr>
          <w:lang w:val="en-GB"/>
        </w:rPr>
        <w:t>s</w:t>
      </w:r>
      <w:r w:rsidRPr="00181BAA">
        <w:rPr>
          <w:lang w:val="en-GB"/>
        </w:rPr>
        <w:t xml:space="preserve"> to renovate, modernize, and enhance their irrigation infrastructure based on the principle </w:t>
      </w:r>
      <w:r w:rsidR="007E6712">
        <w:rPr>
          <w:lang w:val="en-GB"/>
        </w:rPr>
        <w:t xml:space="preserve">of </w:t>
      </w:r>
      <w:r w:rsidRPr="00181BAA">
        <w:rPr>
          <w:lang w:val="en-GB"/>
        </w:rPr>
        <w:t xml:space="preserve">‘Build back better’. The study was conducted in 6 regions and was based on the inventory data of the 166 small irrigation </w:t>
      </w:r>
      <w:proofErr w:type="gramStart"/>
      <w:r w:rsidRPr="00181BAA">
        <w:rPr>
          <w:lang w:val="en-GB"/>
        </w:rPr>
        <w:t>system</w:t>
      </w:r>
      <w:proofErr w:type="gramEnd"/>
      <w:r w:rsidRPr="00181BAA">
        <w:rPr>
          <w:lang w:val="en-GB"/>
        </w:rPr>
        <w:t>. The natural, technical and economic conditions of these irrigation systems</w:t>
      </w:r>
      <w:r w:rsidR="005537C1" w:rsidRPr="00181BAA">
        <w:rPr>
          <w:lang w:val="en-GB"/>
        </w:rPr>
        <w:t>,</w:t>
      </w:r>
      <w:r w:rsidRPr="00181BAA">
        <w:rPr>
          <w:lang w:val="en-GB"/>
        </w:rPr>
        <w:t xml:space="preserve"> functioning on </w:t>
      </w:r>
      <w:r w:rsidR="005537C1" w:rsidRPr="00181BAA">
        <w:rPr>
          <w:lang w:val="en-GB"/>
        </w:rPr>
        <w:t xml:space="preserve">an </w:t>
      </w:r>
      <w:r w:rsidRPr="00181BAA">
        <w:rPr>
          <w:lang w:val="en-GB"/>
        </w:rPr>
        <w:t>area of more than 330</w:t>
      </w:r>
      <w:r w:rsidR="007E6712">
        <w:rPr>
          <w:lang w:val="en-GB"/>
        </w:rPr>
        <w:t>,</w:t>
      </w:r>
      <w:r w:rsidRPr="00181BAA">
        <w:rPr>
          <w:lang w:val="en-GB"/>
        </w:rPr>
        <w:t>000 ha</w:t>
      </w:r>
      <w:r w:rsidR="005537C1" w:rsidRPr="00181BAA">
        <w:rPr>
          <w:lang w:val="en-GB"/>
        </w:rPr>
        <w:t>,</w:t>
      </w:r>
      <w:r w:rsidRPr="00181BAA">
        <w:rPr>
          <w:lang w:val="en-GB"/>
        </w:rPr>
        <w:t xml:space="preserve"> were analyzed taking into account water availability under climate change. For four small-scale irrigation systems that are representative for the South region and for the  Central and Eastern regions of Ukraine a more detail</w:t>
      </w:r>
      <w:r w:rsidR="005537C1" w:rsidRPr="00181BAA">
        <w:rPr>
          <w:lang w:val="en-GB"/>
        </w:rPr>
        <w:t>ed</w:t>
      </w:r>
      <w:r w:rsidRPr="00181BAA">
        <w:rPr>
          <w:lang w:val="en-GB"/>
        </w:rPr>
        <w:t xml:space="preserve"> prefeasibility study was conducted to make an economic assessment for future investment </w:t>
      </w:r>
      <w:r w:rsidR="007E6712">
        <w:rPr>
          <w:lang w:val="en-GB"/>
        </w:rPr>
        <w:t xml:space="preserve">in </w:t>
      </w:r>
      <w:r w:rsidRPr="00181BAA">
        <w:rPr>
          <w:lang w:val="en-GB"/>
        </w:rPr>
        <w:t>integrated modernization projects that combine modernization of technical infrastructure, water and agriculture management practice</w:t>
      </w:r>
      <w:r w:rsidR="007E6712">
        <w:rPr>
          <w:lang w:val="en-GB"/>
        </w:rPr>
        <w:t>s</w:t>
      </w:r>
      <w:r w:rsidRPr="00181BAA">
        <w:rPr>
          <w:lang w:val="en-GB"/>
        </w:rPr>
        <w:t>, alternative energy use and strengthening of the WUO</w:t>
      </w:r>
      <w:r w:rsidR="007E6712">
        <w:rPr>
          <w:lang w:val="en-GB"/>
        </w:rPr>
        <w:t>’</w:t>
      </w:r>
      <w:r w:rsidRPr="00181BAA">
        <w:rPr>
          <w:lang w:val="en-GB"/>
        </w:rPr>
        <w:t>s.  The cost-benefit analy</w:t>
      </w:r>
      <w:r w:rsidR="00A241E1" w:rsidRPr="00181BAA">
        <w:rPr>
          <w:lang w:val="en-GB"/>
        </w:rPr>
        <w:t>sis</w:t>
      </w:r>
      <w:r w:rsidRPr="00181BAA">
        <w:rPr>
          <w:lang w:val="en-GB"/>
        </w:rPr>
        <w:t xml:space="preserve"> of the modern water and energy efficient solutions and sensitivity analyze of the main impacts were used to define </w:t>
      </w:r>
      <w:r w:rsidR="007E6712">
        <w:rPr>
          <w:lang w:val="en-GB"/>
        </w:rPr>
        <w:t xml:space="preserve">the </w:t>
      </w:r>
      <w:r w:rsidRPr="00181BAA">
        <w:rPr>
          <w:lang w:val="en-GB"/>
        </w:rPr>
        <w:t>efficiency and sustainability of future investments. The intensive communication with local, regional and national stakeholders and visits to the pilot irrigation systems and WUO</w:t>
      </w:r>
      <w:r w:rsidR="007E6712">
        <w:rPr>
          <w:lang w:val="en-GB"/>
        </w:rPr>
        <w:t>’</w:t>
      </w:r>
      <w:r w:rsidRPr="00181BAA">
        <w:rPr>
          <w:lang w:val="en-GB"/>
        </w:rPr>
        <w:t xml:space="preserve">s were organized by the expert group for data collection and development of the vision of modernization scenarios. </w:t>
      </w:r>
    </w:p>
    <w:p w:rsidR="00741F63" w:rsidRPr="00181BAA" w:rsidRDefault="007E6712" w:rsidP="00741F63">
      <w:pPr>
        <w:jc w:val="both"/>
        <w:rPr>
          <w:lang w:val="en-GB"/>
        </w:rPr>
      </w:pPr>
      <w:r w:rsidRPr="00181BAA">
        <w:rPr>
          <w:lang w:val="en-GB"/>
        </w:rPr>
        <w:t>Th</w:t>
      </w:r>
      <w:r>
        <w:rPr>
          <w:lang w:val="en-GB"/>
        </w:rPr>
        <w:t>is</w:t>
      </w:r>
      <w:r w:rsidRPr="00181BAA">
        <w:rPr>
          <w:lang w:val="en-GB"/>
        </w:rPr>
        <w:t xml:space="preserve"> </w:t>
      </w:r>
      <w:r w:rsidR="00741F63" w:rsidRPr="00181BAA">
        <w:rPr>
          <w:lang w:val="en-GB"/>
        </w:rPr>
        <w:t xml:space="preserve">report was prepared under the general coordination and editing of Olga </w:t>
      </w:r>
      <w:proofErr w:type="spellStart"/>
      <w:r w:rsidR="00741F63" w:rsidRPr="00181BAA">
        <w:rPr>
          <w:lang w:val="en-GB"/>
        </w:rPr>
        <w:t>Zhovtonog</w:t>
      </w:r>
      <w:proofErr w:type="spellEnd"/>
      <w:r w:rsidR="00741F63" w:rsidRPr="00181BAA">
        <w:rPr>
          <w:lang w:val="en-GB"/>
        </w:rPr>
        <w:t xml:space="preserve">, Director of the NGO Primavera, Doctor of Science in irrigation management and Professor in agronomy in cooperation with the  other expert team members: for the technical and economic issues and communication with the local stakeholders by PhD in irrigation management and irrigation systems design </w:t>
      </w:r>
      <w:proofErr w:type="spellStart"/>
      <w:r w:rsidR="00741F63" w:rsidRPr="00181BAA">
        <w:rPr>
          <w:lang w:val="en-GB"/>
        </w:rPr>
        <w:t>Vitalii</w:t>
      </w:r>
      <w:proofErr w:type="spellEnd"/>
      <w:r w:rsidR="00741F63" w:rsidRPr="00181BAA">
        <w:rPr>
          <w:lang w:val="en-GB"/>
        </w:rPr>
        <w:t xml:space="preserve"> </w:t>
      </w:r>
      <w:proofErr w:type="spellStart"/>
      <w:r w:rsidR="00741F63" w:rsidRPr="00181BAA">
        <w:rPr>
          <w:lang w:val="en-GB"/>
        </w:rPr>
        <w:t>Polishchuk</w:t>
      </w:r>
      <w:proofErr w:type="spellEnd"/>
      <w:r w:rsidR="00741F63" w:rsidRPr="00181BAA">
        <w:rPr>
          <w:lang w:val="en-GB"/>
        </w:rPr>
        <w:t xml:space="preserve">  and for irrigation management</w:t>
      </w:r>
      <w:r>
        <w:rPr>
          <w:lang w:val="en-GB"/>
        </w:rPr>
        <w:t>,</w:t>
      </w:r>
      <w:r w:rsidR="00741F63" w:rsidRPr="00181BAA">
        <w:rPr>
          <w:lang w:val="en-GB"/>
        </w:rPr>
        <w:t xml:space="preserve"> technological and economic </w:t>
      </w:r>
      <w:r w:rsidRPr="00181BAA">
        <w:rPr>
          <w:lang w:val="en-GB"/>
        </w:rPr>
        <w:t>analy</w:t>
      </w:r>
      <w:r>
        <w:rPr>
          <w:lang w:val="en-GB"/>
        </w:rPr>
        <w:t>sis</w:t>
      </w:r>
      <w:r w:rsidRPr="00181BAA">
        <w:rPr>
          <w:lang w:val="en-GB"/>
        </w:rPr>
        <w:t xml:space="preserve"> </w:t>
      </w:r>
      <w:r w:rsidR="00741F63" w:rsidRPr="00181BAA">
        <w:rPr>
          <w:lang w:val="en-GB"/>
        </w:rPr>
        <w:t xml:space="preserve">and report organization by PhD </w:t>
      </w:r>
      <w:proofErr w:type="spellStart"/>
      <w:r w:rsidR="00741F63" w:rsidRPr="00181BAA">
        <w:rPr>
          <w:lang w:val="en-GB"/>
        </w:rPr>
        <w:t>Tetiana</w:t>
      </w:r>
      <w:proofErr w:type="spellEnd"/>
      <w:r w:rsidR="00741F63" w:rsidRPr="00181BAA">
        <w:rPr>
          <w:lang w:val="en-GB"/>
        </w:rPr>
        <w:t xml:space="preserve"> </w:t>
      </w:r>
      <w:proofErr w:type="spellStart"/>
      <w:r w:rsidR="00741F63" w:rsidRPr="00181BAA">
        <w:rPr>
          <w:lang w:val="en-GB"/>
        </w:rPr>
        <w:t>Matiash</w:t>
      </w:r>
      <w:proofErr w:type="spellEnd"/>
      <w:r w:rsidR="00741F63" w:rsidRPr="00181BAA">
        <w:rPr>
          <w:lang w:val="en-GB"/>
        </w:rPr>
        <w:t xml:space="preserve">; for general consultations on water resource availability under climate change, institutional issues and risk analyses by PhD </w:t>
      </w:r>
      <w:proofErr w:type="spellStart"/>
      <w:r w:rsidR="00741F63" w:rsidRPr="00181BAA">
        <w:rPr>
          <w:lang w:val="en-GB"/>
        </w:rPr>
        <w:t>Mykhailo</w:t>
      </w:r>
      <w:proofErr w:type="spellEnd"/>
      <w:r w:rsidR="00741F63" w:rsidRPr="00181BAA">
        <w:rPr>
          <w:lang w:val="en-GB"/>
        </w:rPr>
        <w:t xml:space="preserve"> </w:t>
      </w:r>
      <w:proofErr w:type="spellStart"/>
      <w:r w:rsidR="00741F63" w:rsidRPr="00181BAA">
        <w:rPr>
          <w:lang w:val="en-GB"/>
        </w:rPr>
        <w:t>Yatsiuk</w:t>
      </w:r>
      <w:proofErr w:type="spellEnd"/>
      <w:r w:rsidR="00741F63" w:rsidRPr="00181BAA">
        <w:rPr>
          <w:lang w:val="en-GB"/>
        </w:rPr>
        <w:t>; for the environment</w:t>
      </w:r>
      <w:r>
        <w:rPr>
          <w:lang w:val="en-GB"/>
        </w:rPr>
        <w:t>al</w:t>
      </w:r>
      <w:r w:rsidR="00741F63" w:rsidRPr="00181BAA">
        <w:rPr>
          <w:lang w:val="en-GB"/>
        </w:rPr>
        <w:t xml:space="preserve"> and social assessment and general data collection by PhD </w:t>
      </w:r>
      <w:proofErr w:type="spellStart"/>
      <w:r w:rsidR="00741F63" w:rsidRPr="00181BAA">
        <w:rPr>
          <w:lang w:val="en-GB"/>
        </w:rPr>
        <w:t>Yaryna</w:t>
      </w:r>
      <w:proofErr w:type="spellEnd"/>
      <w:r w:rsidR="00741F63" w:rsidRPr="00181BAA">
        <w:rPr>
          <w:lang w:val="en-GB"/>
        </w:rPr>
        <w:t xml:space="preserve"> </w:t>
      </w:r>
      <w:proofErr w:type="spellStart"/>
      <w:r w:rsidR="00741F63" w:rsidRPr="00181BAA">
        <w:rPr>
          <w:lang w:val="en-GB"/>
        </w:rPr>
        <w:t>Butenko</w:t>
      </w:r>
      <w:proofErr w:type="spellEnd"/>
      <w:r w:rsidR="00741F63" w:rsidRPr="00181BAA">
        <w:rPr>
          <w:lang w:val="en-GB"/>
        </w:rPr>
        <w:t xml:space="preserve"> and </w:t>
      </w:r>
      <w:proofErr w:type="spellStart"/>
      <w:r w:rsidR="00741F63" w:rsidRPr="00181BAA">
        <w:rPr>
          <w:lang w:val="en-GB"/>
        </w:rPr>
        <w:t>Alla</w:t>
      </w:r>
      <w:proofErr w:type="spellEnd"/>
      <w:r w:rsidR="00741F63" w:rsidRPr="00181BAA">
        <w:rPr>
          <w:lang w:val="en-GB"/>
        </w:rPr>
        <w:t xml:space="preserve"> </w:t>
      </w:r>
      <w:proofErr w:type="spellStart"/>
      <w:r w:rsidR="00741F63" w:rsidRPr="00181BAA">
        <w:rPr>
          <w:lang w:val="en-GB"/>
        </w:rPr>
        <w:t>Saliuk</w:t>
      </w:r>
      <w:proofErr w:type="spellEnd"/>
      <w:r w:rsidR="00741F63" w:rsidRPr="00181BAA">
        <w:rPr>
          <w:lang w:val="en-GB"/>
        </w:rPr>
        <w:t xml:space="preserve">; </w:t>
      </w:r>
      <w:r>
        <w:rPr>
          <w:lang w:val="en-GB"/>
        </w:rPr>
        <w:t xml:space="preserve">and </w:t>
      </w:r>
      <w:r w:rsidR="00741F63" w:rsidRPr="00181BAA">
        <w:rPr>
          <w:lang w:val="en-GB"/>
        </w:rPr>
        <w:t xml:space="preserve">for development of the GIS maps by </w:t>
      </w:r>
      <w:proofErr w:type="spellStart"/>
      <w:r w:rsidR="00741F63" w:rsidRPr="00181BAA">
        <w:rPr>
          <w:lang w:val="en-GB"/>
        </w:rPr>
        <w:t>Anatoliy</w:t>
      </w:r>
      <w:proofErr w:type="spellEnd"/>
      <w:r w:rsidR="00741F63" w:rsidRPr="00181BAA">
        <w:rPr>
          <w:lang w:val="en-GB"/>
        </w:rPr>
        <w:t xml:space="preserve"> </w:t>
      </w:r>
      <w:proofErr w:type="spellStart"/>
      <w:r w:rsidR="00741F63" w:rsidRPr="00181BAA">
        <w:rPr>
          <w:lang w:val="en-GB"/>
        </w:rPr>
        <w:t>Krucheniuk</w:t>
      </w:r>
      <w:proofErr w:type="spellEnd"/>
      <w:r w:rsidR="00741F63" w:rsidRPr="00181BAA">
        <w:rPr>
          <w:lang w:val="en-GB"/>
        </w:rPr>
        <w:t xml:space="preserve">. </w:t>
      </w:r>
      <w:r>
        <w:rPr>
          <w:lang w:val="en-GB"/>
        </w:rPr>
        <w:t>H</w:t>
      </w:r>
      <w:r w:rsidR="00741F63" w:rsidRPr="00181BAA">
        <w:rPr>
          <w:lang w:val="en-GB"/>
        </w:rPr>
        <w:t xml:space="preserve">igh-level professional consultations on the methodology and organization of the Market study, development of the modernization scenarios, editorial work of report and support drafting of conclusions and executive summary were provided by Dutch NGO Primavera experts </w:t>
      </w:r>
      <w:proofErr w:type="spellStart"/>
      <w:r w:rsidR="00741F63" w:rsidRPr="00181BAA">
        <w:rPr>
          <w:lang w:val="en-GB"/>
        </w:rPr>
        <w:t>Koen</w:t>
      </w:r>
      <w:proofErr w:type="spellEnd"/>
      <w:r w:rsidR="00741F63" w:rsidRPr="00181BAA">
        <w:rPr>
          <w:lang w:val="en-GB"/>
        </w:rPr>
        <w:t xml:space="preserve"> </w:t>
      </w:r>
      <w:proofErr w:type="spellStart"/>
      <w:r w:rsidR="00741F63" w:rsidRPr="00181BAA">
        <w:rPr>
          <w:lang w:val="en-GB"/>
        </w:rPr>
        <w:t>Roest</w:t>
      </w:r>
      <w:proofErr w:type="spellEnd"/>
      <w:r w:rsidR="00741F63" w:rsidRPr="00181BAA">
        <w:rPr>
          <w:lang w:val="en-GB"/>
        </w:rPr>
        <w:t xml:space="preserve"> and </w:t>
      </w:r>
      <w:proofErr w:type="spellStart"/>
      <w:r w:rsidR="00741F63" w:rsidRPr="00181BAA">
        <w:rPr>
          <w:lang w:val="en-GB"/>
        </w:rPr>
        <w:t>Henk</w:t>
      </w:r>
      <w:proofErr w:type="spellEnd"/>
      <w:r w:rsidR="00741F63" w:rsidRPr="00181BAA">
        <w:rPr>
          <w:lang w:val="en-GB"/>
        </w:rPr>
        <w:t xml:space="preserve"> Moen.</w:t>
      </w:r>
    </w:p>
    <w:p w:rsidR="00741F63" w:rsidRPr="00181BAA" w:rsidRDefault="00741F63" w:rsidP="00741F63">
      <w:pPr>
        <w:jc w:val="both"/>
        <w:rPr>
          <w:b/>
          <w:bCs/>
          <w:lang w:val="en-GB"/>
        </w:rPr>
      </w:pPr>
      <w:r w:rsidRPr="00181BAA">
        <w:rPr>
          <w:lang w:val="en-GB"/>
        </w:rPr>
        <w:t xml:space="preserve">The report also benefited a lot from the critical review and guidance from </w:t>
      </w:r>
      <w:proofErr w:type="spellStart"/>
      <w:r w:rsidRPr="00181BAA">
        <w:rPr>
          <w:lang w:val="en-GB"/>
        </w:rPr>
        <w:t>Taras</w:t>
      </w:r>
      <w:proofErr w:type="spellEnd"/>
      <w:r w:rsidRPr="00181BAA">
        <w:rPr>
          <w:lang w:val="en-GB"/>
        </w:rPr>
        <w:t xml:space="preserve"> </w:t>
      </w:r>
      <w:proofErr w:type="spellStart"/>
      <w:r w:rsidRPr="00181BAA">
        <w:rPr>
          <w:lang w:val="en-GB"/>
        </w:rPr>
        <w:t>Kot</w:t>
      </w:r>
      <w:proofErr w:type="spellEnd"/>
      <w:r w:rsidRPr="00181BAA">
        <w:rPr>
          <w:lang w:val="en-GB"/>
        </w:rPr>
        <w:t xml:space="preserve">, the deputy head of the State Agency of Melioration and Fishery, and Angela </w:t>
      </w:r>
      <w:proofErr w:type="spellStart"/>
      <w:r w:rsidRPr="00181BAA">
        <w:rPr>
          <w:lang w:val="en-GB"/>
        </w:rPr>
        <w:t>Sharapova</w:t>
      </w:r>
      <w:proofErr w:type="spellEnd"/>
      <w:r w:rsidRPr="00181BAA">
        <w:rPr>
          <w:lang w:val="en-GB"/>
        </w:rPr>
        <w:t xml:space="preserve"> (Agriculture and Public Sector Capacity Building / Grain &amp; Oilseed Value Chain Expert, Ukraine </w:t>
      </w:r>
      <w:proofErr w:type="spellStart"/>
      <w:r w:rsidRPr="00181BAA">
        <w:rPr>
          <w:lang w:val="en-GB"/>
        </w:rPr>
        <w:t>Agri</w:t>
      </w:r>
      <w:proofErr w:type="spellEnd"/>
      <w:r w:rsidRPr="00181BAA">
        <w:rPr>
          <w:lang w:val="en-GB"/>
        </w:rPr>
        <w:t>-Food Value Chain TA Project).</w:t>
      </w:r>
      <w:r w:rsidR="007E6712">
        <w:rPr>
          <w:lang w:val="en-GB"/>
        </w:rPr>
        <w:t xml:space="preserve"> </w:t>
      </w:r>
      <w:r w:rsidRPr="00181BAA">
        <w:rPr>
          <w:lang w:val="en-GB"/>
        </w:rPr>
        <w:t xml:space="preserve">The project team also appraised a lot the support of </w:t>
      </w:r>
      <w:proofErr w:type="spellStart"/>
      <w:r w:rsidRPr="00181BAA">
        <w:rPr>
          <w:lang w:val="en-GB"/>
        </w:rPr>
        <w:t>Odesa</w:t>
      </w:r>
      <w:proofErr w:type="spellEnd"/>
      <w:r w:rsidRPr="00181BAA">
        <w:rPr>
          <w:lang w:val="en-GB"/>
        </w:rPr>
        <w:t xml:space="preserve"> Regional State administration </w:t>
      </w:r>
      <w:r w:rsidR="00AD3627">
        <w:rPr>
          <w:lang w:val="en-GB"/>
        </w:rPr>
        <w:t>by</w:t>
      </w:r>
      <w:r w:rsidRPr="00181BAA">
        <w:rPr>
          <w:lang w:val="en-GB"/>
        </w:rPr>
        <w:t xml:space="preserve"> </w:t>
      </w:r>
      <w:proofErr w:type="spellStart"/>
      <w:r w:rsidRPr="00181BAA">
        <w:rPr>
          <w:lang w:val="en-GB"/>
        </w:rPr>
        <w:t>Alla</w:t>
      </w:r>
      <w:proofErr w:type="spellEnd"/>
      <w:r w:rsidRPr="00181BAA">
        <w:rPr>
          <w:lang w:val="en-GB"/>
        </w:rPr>
        <w:t xml:space="preserve"> </w:t>
      </w:r>
      <w:proofErr w:type="spellStart"/>
      <w:r w:rsidRPr="00181BAA">
        <w:rPr>
          <w:lang w:val="en-GB"/>
        </w:rPr>
        <w:t>Stoyanova</w:t>
      </w:r>
      <w:proofErr w:type="spellEnd"/>
      <w:r w:rsidRPr="00181BAA">
        <w:rPr>
          <w:lang w:val="en-GB"/>
        </w:rPr>
        <w:t xml:space="preserve"> and great cooperation with managers of water users organization and farmers: president of the </w:t>
      </w:r>
      <w:proofErr w:type="spellStart"/>
      <w:r w:rsidRPr="00181BAA">
        <w:rPr>
          <w:lang w:val="en-GB"/>
        </w:rPr>
        <w:t>WUO</w:t>
      </w:r>
      <w:r w:rsidR="00AD3627">
        <w:rPr>
          <w:lang w:val="en-GB"/>
        </w:rPr>
        <w:t>’</w:t>
      </w:r>
      <w:r w:rsidRPr="00181BAA">
        <w:rPr>
          <w:lang w:val="en-GB"/>
        </w:rPr>
        <w:t>s</w:t>
      </w:r>
      <w:proofErr w:type="spellEnd"/>
      <w:r w:rsidRPr="00181BAA">
        <w:rPr>
          <w:lang w:val="en-GB"/>
        </w:rPr>
        <w:t xml:space="preserve"> “</w:t>
      </w:r>
      <w:proofErr w:type="spellStart"/>
      <w:r w:rsidR="003F2D8C" w:rsidRPr="00181BAA">
        <w:rPr>
          <w:rFonts w:ascii="Calibri" w:eastAsia="Times New Roman" w:hAnsi="Calibri" w:cs="Calibri"/>
          <w:color w:val="000000"/>
          <w:lang w:val="en-GB" w:eastAsia="ru-RU"/>
        </w:rPr>
        <w:t>Voda</w:t>
      </w:r>
      <w:proofErr w:type="spellEnd"/>
      <w:r w:rsidR="003F2D8C" w:rsidRPr="00181BAA">
        <w:rPr>
          <w:rFonts w:ascii="Calibri" w:eastAsia="Times New Roman" w:hAnsi="Calibri" w:cs="Calibri"/>
          <w:color w:val="000000"/>
          <w:lang w:val="en-GB" w:eastAsia="ru-RU"/>
        </w:rPr>
        <w:t xml:space="preserve"> </w:t>
      </w:r>
      <w:proofErr w:type="spellStart"/>
      <w:r w:rsidR="003F2D8C" w:rsidRPr="00181BAA">
        <w:rPr>
          <w:rFonts w:ascii="Calibri" w:eastAsia="Times New Roman" w:hAnsi="Calibri" w:cs="Calibri"/>
          <w:color w:val="000000"/>
          <w:lang w:val="en-GB" w:eastAsia="ru-RU"/>
        </w:rPr>
        <w:t>Zhittia</w:t>
      </w:r>
      <w:proofErr w:type="spellEnd"/>
      <w:r w:rsidRPr="00181BAA">
        <w:rPr>
          <w:lang w:val="en-GB"/>
        </w:rPr>
        <w:t xml:space="preserve">” in </w:t>
      </w:r>
      <w:proofErr w:type="spellStart"/>
      <w:r w:rsidRPr="00181BAA">
        <w:rPr>
          <w:lang w:val="en-GB"/>
        </w:rPr>
        <w:t>Suvor</w:t>
      </w:r>
      <w:r w:rsidR="003F2D8C" w:rsidRPr="00181BAA">
        <w:rPr>
          <w:lang w:val="en-GB"/>
        </w:rPr>
        <w:t>ovska</w:t>
      </w:r>
      <w:proofErr w:type="spellEnd"/>
      <w:r w:rsidR="003F2D8C" w:rsidRPr="00181BAA">
        <w:rPr>
          <w:lang w:val="en-GB"/>
        </w:rPr>
        <w:t xml:space="preserve"> irrigation system in </w:t>
      </w:r>
      <w:proofErr w:type="spellStart"/>
      <w:r w:rsidR="003F2D8C" w:rsidRPr="00181BAA">
        <w:rPr>
          <w:lang w:val="en-GB"/>
        </w:rPr>
        <w:t>Odes</w:t>
      </w:r>
      <w:r w:rsidRPr="00181BAA">
        <w:rPr>
          <w:lang w:val="en-GB"/>
        </w:rPr>
        <w:t>a</w:t>
      </w:r>
      <w:proofErr w:type="spellEnd"/>
      <w:r w:rsidRPr="00181BAA">
        <w:rPr>
          <w:lang w:val="en-GB"/>
        </w:rPr>
        <w:t xml:space="preserve"> region</w:t>
      </w:r>
      <w:r w:rsidR="00AD3627">
        <w:rPr>
          <w:lang w:val="en-GB"/>
        </w:rPr>
        <w:t xml:space="preserve">, </w:t>
      </w:r>
      <w:proofErr w:type="spellStart"/>
      <w:r w:rsidRPr="00181BAA">
        <w:rPr>
          <w:lang w:val="en-GB"/>
        </w:rPr>
        <w:t>M</w:t>
      </w:r>
      <w:r w:rsidR="003F2D8C" w:rsidRPr="00181BAA">
        <w:rPr>
          <w:lang w:val="en-GB"/>
        </w:rPr>
        <w:t>ykhaly</w:t>
      </w:r>
      <w:r w:rsidRPr="00181BAA">
        <w:rPr>
          <w:lang w:val="en-GB"/>
        </w:rPr>
        <w:t>na</w:t>
      </w:r>
      <w:proofErr w:type="spellEnd"/>
      <w:r w:rsidRPr="00181BAA">
        <w:rPr>
          <w:lang w:val="en-GB"/>
        </w:rPr>
        <w:t xml:space="preserve"> </w:t>
      </w:r>
      <w:proofErr w:type="spellStart"/>
      <w:r w:rsidRPr="00181BAA">
        <w:rPr>
          <w:lang w:val="en-GB"/>
        </w:rPr>
        <w:t>Kaparulina</w:t>
      </w:r>
      <w:proofErr w:type="spellEnd"/>
      <w:r w:rsidRPr="00181BAA">
        <w:rPr>
          <w:lang w:val="en-GB"/>
        </w:rPr>
        <w:t>; Head of the WUO</w:t>
      </w:r>
      <w:r w:rsidR="003F2D8C" w:rsidRPr="00181BAA">
        <w:rPr>
          <w:lang w:val="en-GB"/>
        </w:rPr>
        <w:t xml:space="preserve"> “</w:t>
      </w:r>
      <w:proofErr w:type="spellStart"/>
      <w:r w:rsidR="003F2D8C" w:rsidRPr="00181BAA">
        <w:rPr>
          <w:rFonts w:cstheme="minorHAnsi"/>
          <w:sz w:val="24"/>
          <w:szCs w:val="24"/>
          <w:lang w:val="en-GB"/>
        </w:rPr>
        <w:t>Nahirnyansky</w:t>
      </w:r>
      <w:proofErr w:type="spellEnd"/>
      <w:r w:rsidR="003F2D8C" w:rsidRPr="00181BAA">
        <w:rPr>
          <w:rFonts w:cstheme="minorHAnsi"/>
          <w:sz w:val="24"/>
          <w:szCs w:val="24"/>
          <w:lang w:val="en-GB"/>
        </w:rPr>
        <w:t xml:space="preserve"> </w:t>
      </w:r>
      <w:proofErr w:type="spellStart"/>
      <w:r w:rsidR="003F2D8C" w:rsidRPr="00181BAA">
        <w:rPr>
          <w:rFonts w:cstheme="minorHAnsi"/>
          <w:sz w:val="24"/>
          <w:szCs w:val="24"/>
          <w:lang w:val="en-GB"/>
        </w:rPr>
        <w:t>Lan</w:t>
      </w:r>
      <w:proofErr w:type="spellEnd"/>
      <w:r w:rsidR="0056609F" w:rsidRPr="00181BAA">
        <w:rPr>
          <w:lang w:val="en-GB"/>
        </w:rPr>
        <w:t xml:space="preserve">” from </w:t>
      </w:r>
      <w:proofErr w:type="spellStart"/>
      <w:r w:rsidR="0056609F" w:rsidRPr="00181BAA">
        <w:rPr>
          <w:lang w:val="en-GB"/>
        </w:rPr>
        <w:t>O</w:t>
      </w:r>
      <w:r w:rsidRPr="00181BAA">
        <w:rPr>
          <w:lang w:val="en-GB"/>
        </w:rPr>
        <w:t>des</w:t>
      </w:r>
      <w:r w:rsidR="0056609F" w:rsidRPr="00181BAA">
        <w:rPr>
          <w:lang w:val="en-GB"/>
        </w:rPr>
        <w:t>a</w:t>
      </w:r>
      <w:proofErr w:type="spellEnd"/>
      <w:r w:rsidRPr="00181BAA">
        <w:rPr>
          <w:lang w:val="en-GB"/>
        </w:rPr>
        <w:t xml:space="preserve"> region; from WUO </w:t>
      </w:r>
      <w:proofErr w:type="gramStart"/>
      <w:r w:rsidRPr="00181BAA">
        <w:rPr>
          <w:lang w:val="en-GB"/>
        </w:rPr>
        <w:t xml:space="preserve">“ </w:t>
      </w:r>
      <w:proofErr w:type="spellStart"/>
      <w:r w:rsidRPr="00181BAA">
        <w:rPr>
          <w:lang w:val="en-GB"/>
        </w:rPr>
        <w:t>Persha</w:t>
      </w:r>
      <w:proofErr w:type="spellEnd"/>
      <w:proofErr w:type="gramEnd"/>
      <w:r w:rsidRPr="00181BAA">
        <w:rPr>
          <w:lang w:val="en-GB"/>
        </w:rPr>
        <w:t xml:space="preserve">” from </w:t>
      </w:r>
      <w:proofErr w:type="spellStart"/>
      <w:r w:rsidRPr="00181BAA">
        <w:rPr>
          <w:lang w:val="en-GB"/>
        </w:rPr>
        <w:t>Cherkasy</w:t>
      </w:r>
      <w:proofErr w:type="spellEnd"/>
      <w:r w:rsidRPr="00181BAA">
        <w:rPr>
          <w:lang w:val="en-GB"/>
        </w:rPr>
        <w:t xml:space="preserve"> region</w:t>
      </w:r>
      <w:r w:rsidR="00AD3627">
        <w:rPr>
          <w:lang w:val="en-GB"/>
        </w:rPr>
        <w:t>,</w:t>
      </w:r>
      <w:r w:rsidRPr="00181BAA">
        <w:rPr>
          <w:lang w:val="en-GB"/>
        </w:rPr>
        <w:t xml:space="preserve"> </w:t>
      </w:r>
      <w:proofErr w:type="spellStart"/>
      <w:r w:rsidRPr="00181BAA">
        <w:rPr>
          <w:lang w:val="en-GB"/>
        </w:rPr>
        <w:t>Mykola</w:t>
      </w:r>
      <w:proofErr w:type="spellEnd"/>
      <w:r w:rsidRPr="00181BAA">
        <w:rPr>
          <w:lang w:val="en-GB"/>
        </w:rPr>
        <w:t xml:space="preserve"> </w:t>
      </w:r>
      <w:proofErr w:type="spellStart"/>
      <w:r w:rsidRPr="00181BAA">
        <w:rPr>
          <w:lang w:val="en-GB"/>
        </w:rPr>
        <w:t>Nalbandyan</w:t>
      </w:r>
      <w:proofErr w:type="spellEnd"/>
      <w:r w:rsidRPr="00181BAA">
        <w:rPr>
          <w:lang w:val="en-GB"/>
        </w:rPr>
        <w:t xml:space="preserve">; </w:t>
      </w:r>
      <w:r w:rsidR="00AD3627">
        <w:rPr>
          <w:lang w:val="en-GB"/>
        </w:rPr>
        <w:t xml:space="preserve">and the </w:t>
      </w:r>
      <w:r w:rsidRPr="00181BAA">
        <w:rPr>
          <w:lang w:val="en-GB"/>
        </w:rPr>
        <w:t xml:space="preserve">contact person from </w:t>
      </w:r>
      <w:proofErr w:type="spellStart"/>
      <w:r w:rsidRPr="00181BAA">
        <w:rPr>
          <w:lang w:val="en-GB"/>
        </w:rPr>
        <w:t>Maksymivska</w:t>
      </w:r>
      <w:proofErr w:type="spellEnd"/>
      <w:r w:rsidRPr="00181BAA">
        <w:rPr>
          <w:lang w:val="en-GB"/>
        </w:rPr>
        <w:t xml:space="preserve"> I</w:t>
      </w:r>
      <w:r w:rsidR="00AD3627">
        <w:rPr>
          <w:lang w:val="en-GB"/>
        </w:rPr>
        <w:t xml:space="preserve">rrigation </w:t>
      </w:r>
      <w:r w:rsidRPr="00181BAA">
        <w:rPr>
          <w:lang w:val="en-GB"/>
        </w:rPr>
        <w:t>S</w:t>
      </w:r>
      <w:r w:rsidR="00AD3627">
        <w:rPr>
          <w:lang w:val="en-GB"/>
        </w:rPr>
        <w:t xml:space="preserve">ystem, </w:t>
      </w:r>
      <w:r w:rsidRPr="00181BAA">
        <w:rPr>
          <w:lang w:val="en-GB"/>
        </w:rPr>
        <w:t xml:space="preserve">Oleg </w:t>
      </w:r>
      <w:proofErr w:type="spellStart"/>
      <w:r w:rsidRPr="00181BAA">
        <w:rPr>
          <w:lang w:val="en-GB"/>
        </w:rPr>
        <w:t>Kovalchuk</w:t>
      </w:r>
      <w:proofErr w:type="spellEnd"/>
      <w:r w:rsidRPr="00181BAA">
        <w:rPr>
          <w:lang w:val="en-GB"/>
        </w:rPr>
        <w:t xml:space="preserve">. </w:t>
      </w:r>
      <w:r w:rsidR="00AD3627">
        <w:rPr>
          <w:lang w:val="en-GB"/>
        </w:rPr>
        <w:t>S</w:t>
      </w:r>
      <w:r w:rsidRPr="00181BAA">
        <w:rPr>
          <w:lang w:val="en-GB"/>
        </w:rPr>
        <w:t xml:space="preserve">pecial gratitude for the consultations and sharing of the experiences on the actual modernization projects design and implementation </w:t>
      </w:r>
      <w:r w:rsidR="00AD3627">
        <w:rPr>
          <w:lang w:val="en-GB"/>
        </w:rPr>
        <w:t xml:space="preserve">is owed to </w:t>
      </w:r>
      <w:r w:rsidRPr="00181BAA">
        <w:rPr>
          <w:lang w:val="en-GB"/>
        </w:rPr>
        <w:t xml:space="preserve">Sergey </w:t>
      </w:r>
      <w:proofErr w:type="spellStart"/>
      <w:r w:rsidRPr="00181BAA">
        <w:rPr>
          <w:lang w:val="en-GB"/>
        </w:rPr>
        <w:t>Ryabkov</w:t>
      </w:r>
      <w:proofErr w:type="spellEnd"/>
      <w:r w:rsidRPr="00181BAA">
        <w:rPr>
          <w:lang w:val="en-GB"/>
        </w:rPr>
        <w:t>, Director of “</w:t>
      </w:r>
      <w:proofErr w:type="spellStart"/>
      <w:r w:rsidRPr="00181BAA">
        <w:rPr>
          <w:lang w:val="en-GB"/>
        </w:rPr>
        <w:t>Vodovid</w:t>
      </w:r>
      <w:proofErr w:type="spellEnd"/>
      <w:r w:rsidRPr="00181BAA">
        <w:rPr>
          <w:lang w:val="en-GB"/>
        </w:rPr>
        <w:t>” Company.</w:t>
      </w:r>
    </w:p>
    <w:p w:rsidR="0056609F" w:rsidRPr="00181BAA" w:rsidRDefault="00741F63">
      <w:pPr>
        <w:rPr>
          <w:lang w:val="en-GB"/>
        </w:rPr>
        <w:sectPr w:rsidR="0056609F" w:rsidRPr="00181BAA" w:rsidSect="001F3229">
          <w:headerReference w:type="default" r:id="rId13"/>
          <w:pgSz w:w="11900" w:h="16840"/>
          <w:pgMar w:top="1134" w:right="851" w:bottom="851" w:left="1247" w:header="709" w:footer="709" w:gutter="0"/>
          <w:cols w:space="720"/>
          <w:titlePg/>
        </w:sectPr>
      </w:pPr>
      <w:r w:rsidRPr="00181BAA">
        <w:rPr>
          <w:lang w:val="en-GB"/>
        </w:rPr>
        <w:br w:type="page"/>
      </w:r>
    </w:p>
    <w:p w:rsidR="00741F63" w:rsidRPr="00181BAA" w:rsidRDefault="00741F63">
      <w:pPr>
        <w:rPr>
          <w:lang w:val="en-GB"/>
        </w:rPr>
      </w:pPr>
    </w:p>
    <w:p w:rsidR="00761975" w:rsidRPr="00181BAA" w:rsidRDefault="00761975">
      <w:pPr>
        <w:rPr>
          <w:lang w:val="en-GB"/>
        </w:rPr>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7903"/>
      </w:tblGrid>
      <w:tr w:rsidR="0016693B" w:rsidRPr="00181BAA" w:rsidTr="0016693B">
        <w:tc>
          <w:tcPr>
            <w:tcW w:w="9463" w:type="dxa"/>
            <w:gridSpan w:val="2"/>
          </w:tcPr>
          <w:p w:rsidR="0016693B" w:rsidRPr="00181BAA" w:rsidRDefault="004A42E2" w:rsidP="00133F58">
            <w:pPr>
              <w:jc w:val="center"/>
              <w:rPr>
                <w:rFonts w:cstheme="minorHAnsi"/>
                <w:b/>
                <w:color w:val="0070C0"/>
                <w:sz w:val="24"/>
                <w:lang w:val="en-GB"/>
              </w:rPr>
            </w:pPr>
            <w:r w:rsidRPr="00181BAA">
              <w:rPr>
                <w:noProof/>
              </w:rPr>
              <w:drawing>
                <wp:anchor distT="0" distB="0" distL="114300" distR="114300" simplePos="0" relativeHeight="251664896" behindDoc="0" locked="0" layoutInCell="1" allowOverlap="1">
                  <wp:simplePos x="0" y="0"/>
                  <wp:positionH relativeFrom="column">
                    <wp:posOffset>-1022350</wp:posOffset>
                  </wp:positionH>
                  <wp:positionV relativeFrom="paragraph">
                    <wp:posOffset>-44068365</wp:posOffset>
                  </wp:positionV>
                  <wp:extent cx="7760970" cy="10772775"/>
                  <wp:effectExtent l="0" t="0" r="0" b="9525"/>
                  <wp:wrapNone/>
                  <wp:docPr id="22" name="Рисунок 22" descr="C:\Users\User\Downloads\Market_analysis_for_Rebuilding_and_Modernization_of_on–farm_Irrigation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Market_analysis_for_Rebuilding_and_Modernization_of_on–farm_Irrigation (2)\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0970" cy="10772775"/>
                          </a:xfrm>
                          <a:prstGeom prst="rect">
                            <a:avLst/>
                          </a:prstGeom>
                          <a:noFill/>
                          <a:ln>
                            <a:noFill/>
                          </a:ln>
                        </pic:spPr>
                      </pic:pic>
                    </a:graphicData>
                  </a:graphic>
                </wp:anchor>
              </w:drawing>
            </w:r>
            <w:r w:rsidR="0016693B" w:rsidRPr="00181BAA">
              <w:rPr>
                <w:rFonts w:cstheme="minorHAnsi"/>
                <w:b/>
                <w:color w:val="0070C0"/>
                <w:sz w:val="24"/>
                <w:lang w:val="en-GB"/>
              </w:rPr>
              <w:t>LIST OF ABBREVIATIONS</w:t>
            </w:r>
          </w:p>
          <w:p w:rsidR="0016693B" w:rsidRPr="00181BAA" w:rsidRDefault="0016693B" w:rsidP="00133F58">
            <w:pPr>
              <w:jc w:val="center"/>
              <w:rPr>
                <w:rFonts w:cstheme="minorHAnsi"/>
                <w:lang w:val="en-GB"/>
              </w:rPr>
            </w:pPr>
          </w:p>
        </w:tc>
      </w:tr>
      <w:tr w:rsidR="004B2104" w:rsidRPr="005A465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DWMD</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District and Inter-district Water Management Department</w:t>
            </w:r>
          </w:p>
        </w:tc>
      </w:tr>
      <w:tr w:rsidR="004B2104" w:rsidRPr="005A465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DWRMD</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 xml:space="preserve">District Water Resource Management Departments </w:t>
            </w:r>
          </w:p>
        </w:tc>
      </w:tr>
      <w:tr w:rsidR="004B2104" w:rsidRPr="00181BA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ECL</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 xml:space="preserve">energy consumption level </w:t>
            </w:r>
          </w:p>
        </w:tc>
      </w:tr>
      <w:tr w:rsidR="004B2104" w:rsidRPr="00181BAA" w:rsidTr="0016693B">
        <w:tc>
          <w:tcPr>
            <w:tcW w:w="1560" w:type="dxa"/>
          </w:tcPr>
          <w:p w:rsidR="004B2104" w:rsidRPr="00181BAA" w:rsidRDefault="004B2104" w:rsidP="004B2104">
            <w:pPr>
              <w:spacing w:line="360" w:lineRule="auto"/>
              <w:rPr>
                <w:rFonts w:cstheme="minorHAnsi"/>
                <w:color w:val="1F3864" w:themeColor="accent1" w:themeShade="80"/>
                <w:lang w:val="en-GB"/>
              </w:rPr>
            </w:pPr>
            <w:r w:rsidRPr="00181BAA">
              <w:rPr>
                <w:rFonts w:cstheme="minorHAnsi"/>
                <w:color w:val="1F3864" w:themeColor="accent1" w:themeShade="80"/>
                <w:lang w:val="en-GB"/>
              </w:rPr>
              <w:t>IM</w:t>
            </w:r>
          </w:p>
        </w:tc>
        <w:tc>
          <w:tcPr>
            <w:tcW w:w="7903" w:type="dxa"/>
          </w:tcPr>
          <w:p w:rsidR="004B2104" w:rsidRPr="00181BAA" w:rsidRDefault="004B2104" w:rsidP="004B2104">
            <w:pPr>
              <w:spacing w:line="360" w:lineRule="auto"/>
              <w:rPr>
                <w:rFonts w:cstheme="minorHAnsi"/>
                <w:color w:val="1F3864" w:themeColor="accent1" w:themeShade="80"/>
                <w:lang w:val="en-GB"/>
              </w:rPr>
            </w:pPr>
            <w:r w:rsidRPr="00181BAA">
              <w:rPr>
                <w:rFonts w:cstheme="minorHAnsi"/>
                <w:color w:val="1F3864" w:themeColor="accent1" w:themeShade="80"/>
                <w:lang w:val="en-GB"/>
              </w:rPr>
              <w:t>irrigation machine</w:t>
            </w:r>
          </w:p>
        </w:tc>
      </w:tr>
      <w:tr w:rsidR="004B2104" w:rsidRPr="00181BAA" w:rsidTr="0016693B">
        <w:tc>
          <w:tcPr>
            <w:tcW w:w="1560" w:type="dxa"/>
          </w:tcPr>
          <w:p w:rsidR="004B2104" w:rsidRPr="00181BAA" w:rsidRDefault="004B2104" w:rsidP="004B2104">
            <w:pPr>
              <w:spacing w:line="360" w:lineRule="auto"/>
              <w:rPr>
                <w:rFonts w:cstheme="minorHAnsi"/>
                <w:color w:val="1F3864" w:themeColor="accent1" w:themeShade="80"/>
                <w:lang w:val="en-GB"/>
              </w:rPr>
            </w:pPr>
            <w:r w:rsidRPr="00181BAA">
              <w:rPr>
                <w:rFonts w:cstheme="minorHAnsi"/>
                <w:color w:val="1F3864" w:themeColor="accent1" w:themeShade="80"/>
                <w:lang w:val="en-GB"/>
              </w:rPr>
              <w:t>IS</w:t>
            </w:r>
          </w:p>
        </w:tc>
        <w:tc>
          <w:tcPr>
            <w:tcW w:w="7903" w:type="dxa"/>
          </w:tcPr>
          <w:p w:rsidR="004B2104" w:rsidRPr="00181BAA" w:rsidRDefault="004B2104" w:rsidP="004B2104">
            <w:pPr>
              <w:spacing w:line="360" w:lineRule="auto"/>
              <w:rPr>
                <w:rFonts w:cstheme="minorHAnsi"/>
                <w:color w:val="1F3864" w:themeColor="accent1" w:themeShade="80"/>
                <w:lang w:val="en-GB"/>
              </w:rPr>
            </w:pPr>
            <w:r w:rsidRPr="00181BAA">
              <w:rPr>
                <w:rFonts w:cstheme="minorHAnsi"/>
                <w:color w:val="1F3864" w:themeColor="accent1" w:themeShade="80"/>
                <w:lang w:val="en-GB"/>
              </w:rPr>
              <w:t>irrigation system</w:t>
            </w:r>
          </w:p>
        </w:tc>
      </w:tr>
      <w:tr w:rsidR="004B2104" w:rsidRPr="005A465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MAPF</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Ministry of Agrarian Policy and Food</w:t>
            </w:r>
          </w:p>
        </w:tc>
      </w:tr>
      <w:tr w:rsidR="004B2104" w:rsidRPr="00181BA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 xml:space="preserve">MCMD </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Main Canals Management Department</w:t>
            </w:r>
          </w:p>
        </w:tc>
      </w:tr>
      <w:tr w:rsidR="004B2104" w:rsidRPr="005A465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MCTD</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Ministry of Communities and Territories development</w:t>
            </w:r>
          </w:p>
        </w:tc>
      </w:tr>
      <w:tr w:rsidR="004B2104" w:rsidRPr="00181BA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 xml:space="preserve">ME </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Ministry of Economy</w:t>
            </w:r>
          </w:p>
        </w:tc>
      </w:tr>
      <w:tr w:rsidR="004B2104" w:rsidRPr="005A465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MEPNR</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Ministry of Environmental Protection and Natural Resources of Ukraine</w:t>
            </w:r>
          </w:p>
        </w:tc>
      </w:tr>
      <w:tr w:rsidR="004B2104" w:rsidRPr="00181BAA" w:rsidTr="0016693B">
        <w:tc>
          <w:tcPr>
            <w:tcW w:w="1560" w:type="dxa"/>
          </w:tcPr>
          <w:p w:rsidR="004B2104" w:rsidRPr="00181BAA" w:rsidRDefault="004B2104" w:rsidP="004B2104">
            <w:pPr>
              <w:spacing w:line="360" w:lineRule="auto"/>
              <w:rPr>
                <w:rFonts w:cstheme="minorHAnsi"/>
                <w:color w:val="1F3864" w:themeColor="accent1" w:themeShade="80"/>
                <w:lang w:val="en-GB"/>
              </w:rPr>
            </w:pPr>
            <w:r w:rsidRPr="00181BAA">
              <w:rPr>
                <w:rFonts w:cstheme="minorHAnsi"/>
                <w:color w:val="1F3864" w:themeColor="accent1" w:themeShade="80"/>
                <w:lang w:val="en-GB"/>
              </w:rPr>
              <w:t>MPS</w:t>
            </w:r>
          </w:p>
        </w:tc>
        <w:tc>
          <w:tcPr>
            <w:tcW w:w="7903" w:type="dxa"/>
          </w:tcPr>
          <w:p w:rsidR="004B2104" w:rsidRPr="00181BAA" w:rsidRDefault="004B2104" w:rsidP="004B2104">
            <w:pPr>
              <w:spacing w:line="360" w:lineRule="auto"/>
              <w:rPr>
                <w:rFonts w:cstheme="minorHAnsi"/>
                <w:color w:val="1F3864" w:themeColor="accent1" w:themeShade="80"/>
                <w:lang w:val="en-GB"/>
              </w:rPr>
            </w:pPr>
            <w:r w:rsidRPr="00181BAA">
              <w:rPr>
                <w:rFonts w:cstheme="minorHAnsi"/>
                <w:color w:val="1F3864" w:themeColor="accent1" w:themeShade="80"/>
                <w:lang w:val="en-GB"/>
              </w:rPr>
              <w:t>main pumping station</w:t>
            </w:r>
          </w:p>
        </w:tc>
      </w:tr>
      <w:tr w:rsidR="004B2104" w:rsidRPr="00181BA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O&amp;M</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szCs w:val="24"/>
                <w:lang w:val="en-GB"/>
              </w:rPr>
              <w:t>operation and maintenance</w:t>
            </w:r>
          </w:p>
        </w:tc>
      </w:tr>
      <w:tr w:rsidR="004B2104" w:rsidRPr="00181BA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PS</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Pumping Station</w:t>
            </w:r>
          </w:p>
        </w:tc>
      </w:tr>
      <w:tr w:rsidR="004B2104" w:rsidRPr="00181BA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PU</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Pumping Unit</w:t>
            </w:r>
          </w:p>
        </w:tc>
      </w:tr>
      <w:tr w:rsidR="004B2104" w:rsidRPr="00181BA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RBMD</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River Basin Management Department</w:t>
            </w:r>
          </w:p>
        </w:tc>
      </w:tr>
      <w:tr w:rsidR="004B2104" w:rsidRPr="005A465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RDNA</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 xml:space="preserve">Rapid Damage and Need Assessment </w:t>
            </w:r>
          </w:p>
        </w:tc>
      </w:tr>
      <w:tr w:rsidR="004B2104" w:rsidRPr="005A465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ROWRM</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Regional Offices of Water Resources Management</w:t>
            </w:r>
          </w:p>
        </w:tc>
      </w:tr>
      <w:tr w:rsidR="004B2104" w:rsidRPr="005A465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SAMF</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State Agency of Melioration and Fishery</w:t>
            </w:r>
          </w:p>
        </w:tc>
      </w:tr>
      <w:tr w:rsidR="004B2104" w:rsidRPr="005A465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SAWR</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 xml:space="preserve">State Agency of Water Resources of Ukraine </w:t>
            </w:r>
          </w:p>
        </w:tc>
      </w:tr>
      <w:tr w:rsidR="004B2104" w:rsidRPr="00181BA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SIS</w:t>
            </w:r>
          </w:p>
        </w:tc>
        <w:tc>
          <w:tcPr>
            <w:tcW w:w="7903" w:type="dxa"/>
          </w:tcPr>
          <w:p w:rsidR="004B2104" w:rsidRPr="00181BAA" w:rsidRDefault="004B2104" w:rsidP="004B2104">
            <w:pPr>
              <w:spacing w:line="360" w:lineRule="auto"/>
              <w:rPr>
                <w:rFonts w:cstheme="minorHAnsi"/>
                <w:color w:val="1F3864" w:themeColor="accent1" w:themeShade="80"/>
                <w:lang w:val="en-GB"/>
              </w:rPr>
            </w:pPr>
            <w:r w:rsidRPr="00181BAA">
              <w:rPr>
                <w:rFonts w:cstheme="minorHAnsi"/>
                <w:color w:val="1F3864" w:themeColor="accent1" w:themeShade="80"/>
                <w:lang w:val="en-GB"/>
              </w:rPr>
              <w:t>Small Irrigation System</w:t>
            </w:r>
          </w:p>
        </w:tc>
      </w:tr>
      <w:tr w:rsidR="004B2104" w:rsidRPr="005A465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 xml:space="preserve">TB </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Territorial bodies of SAWR (MCMD, DWMD)</w:t>
            </w:r>
          </w:p>
        </w:tc>
      </w:tr>
      <w:tr w:rsidR="004B2104" w:rsidRPr="00181BA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TC</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Territorial Community</w:t>
            </w:r>
          </w:p>
        </w:tc>
      </w:tr>
      <w:tr w:rsidR="004B2104" w:rsidRPr="00181BAA" w:rsidTr="0016693B">
        <w:tc>
          <w:tcPr>
            <w:tcW w:w="1560"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color w:val="1F3864" w:themeColor="accent1" w:themeShade="80"/>
                <w:lang w:val="en-GB"/>
              </w:rPr>
              <w:t>TIDB</w:t>
            </w:r>
          </w:p>
        </w:tc>
        <w:tc>
          <w:tcPr>
            <w:tcW w:w="7903" w:type="dxa"/>
          </w:tcPr>
          <w:p w:rsidR="004B2104" w:rsidRPr="00181BAA" w:rsidRDefault="004B2104" w:rsidP="00FC002C">
            <w:pPr>
              <w:spacing w:line="360" w:lineRule="auto"/>
              <w:rPr>
                <w:rFonts w:cstheme="minorHAnsi"/>
                <w:color w:val="1F3864" w:themeColor="accent1" w:themeShade="80"/>
                <w:lang w:val="en-GB"/>
              </w:rPr>
            </w:pPr>
            <w:r w:rsidRPr="00181BAA">
              <w:rPr>
                <w:rFonts w:cstheme="minorHAnsi"/>
                <w:bCs/>
                <w:color w:val="1F3864" w:themeColor="accent1" w:themeShade="80"/>
                <w:lang w:val="en-GB"/>
              </w:rPr>
              <w:t>Technical inventory data base</w:t>
            </w:r>
          </w:p>
        </w:tc>
      </w:tr>
    </w:tbl>
    <w:p w:rsidR="0016693B" w:rsidRPr="00181BAA" w:rsidRDefault="0016693B">
      <w:pPr>
        <w:rPr>
          <w:rFonts w:asciiTheme="majorHAnsi" w:eastAsiaTheme="majorEastAsia" w:hAnsiTheme="majorHAnsi" w:cstheme="majorBidi"/>
          <w:b/>
          <w:bCs/>
          <w:color w:val="2F5496" w:themeColor="accent1" w:themeShade="BF"/>
          <w:sz w:val="28"/>
          <w:szCs w:val="28"/>
          <w:lang w:val="en-GB"/>
        </w:rPr>
      </w:pPr>
    </w:p>
    <w:p w:rsidR="0056609F" w:rsidRPr="00181BAA" w:rsidRDefault="0016693B">
      <w:pPr>
        <w:rPr>
          <w:rFonts w:asciiTheme="majorHAnsi" w:eastAsiaTheme="majorEastAsia" w:hAnsiTheme="majorHAnsi" w:cstheme="majorBidi"/>
          <w:b/>
          <w:bCs/>
          <w:color w:val="2F5496" w:themeColor="accent1" w:themeShade="BF"/>
          <w:sz w:val="28"/>
          <w:szCs w:val="28"/>
          <w:lang w:val="en-GB"/>
        </w:rPr>
        <w:sectPr w:rsidR="0056609F" w:rsidRPr="00181BAA" w:rsidSect="001F3229">
          <w:pgSz w:w="11900" w:h="16840"/>
          <w:pgMar w:top="1134" w:right="851" w:bottom="851" w:left="1247" w:header="709" w:footer="709" w:gutter="0"/>
          <w:cols w:space="720"/>
          <w:titlePg/>
        </w:sectPr>
      </w:pPr>
      <w:r w:rsidRPr="00181BAA">
        <w:rPr>
          <w:rFonts w:asciiTheme="majorHAnsi" w:eastAsiaTheme="majorEastAsia" w:hAnsiTheme="majorHAnsi" w:cstheme="majorBidi"/>
          <w:b/>
          <w:bCs/>
          <w:color w:val="2F5496" w:themeColor="accent1" w:themeShade="BF"/>
          <w:sz w:val="28"/>
          <w:szCs w:val="28"/>
          <w:lang w:val="en-GB"/>
        </w:rPr>
        <w:br w:type="page"/>
      </w:r>
    </w:p>
    <w:p w:rsidR="0056609F" w:rsidRPr="00181BAA" w:rsidRDefault="00D51544" w:rsidP="00170E3B">
      <w:pPr>
        <w:pStyle w:val="1"/>
        <w:spacing w:before="240"/>
        <w:rPr>
          <w:lang w:val="en-GB"/>
        </w:rPr>
      </w:pPr>
      <w:bookmarkStart w:id="2" w:name="_Toc149647470"/>
      <w:r w:rsidRPr="00170339">
        <w:rPr>
          <w:sz w:val="48"/>
          <w:lang w:val="en-GB"/>
        </w:rPr>
        <w:lastRenderedPageBreak/>
        <w:t xml:space="preserve">A. </w:t>
      </w:r>
      <w:r w:rsidR="0056609F" w:rsidRPr="00170339">
        <w:rPr>
          <w:sz w:val="48"/>
          <w:lang w:val="en-GB"/>
        </w:rPr>
        <w:t>Executive summary</w:t>
      </w:r>
      <w:bookmarkEnd w:id="2"/>
    </w:p>
    <w:p w:rsidR="002737CC" w:rsidRPr="002B0FD7" w:rsidRDefault="002737CC" w:rsidP="002737CC">
      <w:pPr>
        <w:pStyle w:val="20"/>
      </w:pPr>
      <w:r w:rsidRPr="002B0FD7">
        <w:t>Background</w:t>
      </w:r>
    </w:p>
    <w:p w:rsidR="002737CC" w:rsidRPr="00170339" w:rsidRDefault="002737CC" w:rsidP="002737CC">
      <w:pPr>
        <w:rPr>
          <w:lang w:val="en-US"/>
        </w:rPr>
      </w:pPr>
      <w:r w:rsidRPr="00170339">
        <w:rPr>
          <w:lang w:val="en-US"/>
        </w:rPr>
        <w:t xml:space="preserve">The Ministry for Agrarian Policy and Food of Ukraine continues with reforms in irrigation in Ukraine following the Government plan on implementation of the Irrigation and Drainage Strategy till 2030. The approved Law on Water users’ organizations at the beginning of 2021 and the recent creation of more than 30 Water User </w:t>
      </w:r>
      <w:proofErr w:type="spellStart"/>
      <w:r w:rsidRPr="00170339">
        <w:rPr>
          <w:lang w:val="en-US"/>
        </w:rPr>
        <w:t>Organisations</w:t>
      </w:r>
      <w:proofErr w:type="spellEnd"/>
      <w:r w:rsidRPr="00170339">
        <w:rPr>
          <w:lang w:val="en-US"/>
        </w:rPr>
        <w:t xml:space="preserve"> (WUO’s) in different regions in Ukraine is opening an opportunity for attracting investments for modernization, renovation and enhancing of irrigation systems in Ukraine to adapt agriculture to climate change. Sustainable agriculture production through improvement of local small irrigation systems is an important way to compensate for the production losses of the occupied areas where irrigation is no longer possible due to the destruction of the systems. </w:t>
      </w:r>
    </w:p>
    <w:p w:rsidR="002737CC" w:rsidRPr="002B0FD7" w:rsidRDefault="002737CC" w:rsidP="002737CC">
      <w:pPr>
        <w:pStyle w:val="20"/>
      </w:pPr>
      <w:r w:rsidRPr="002B0FD7">
        <w:t>Assignment</w:t>
      </w:r>
    </w:p>
    <w:p w:rsidR="002737CC" w:rsidRPr="00170339" w:rsidRDefault="002737CC" w:rsidP="002737CC">
      <w:pPr>
        <w:rPr>
          <w:lang w:val="en-US"/>
        </w:rPr>
      </w:pPr>
      <w:r w:rsidRPr="00170339">
        <w:rPr>
          <w:lang w:val="en-US"/>
        </w:rPr>
        <w:t xml:space="preserve">The NGO Primavera expert team with the support of the international Technical Assistance Program 'Technical Assistance to support the implementation of the Ukraine </w:t>
      </w:r>
      <w:proofErr w:type="spellStart"/>
      <w:r w:rsidRPr="00170339">
        <w:rPr>
          <w:lang w:val="en-US"/>
        </w:rPr>
        <w:t>Agri</w:t>
      </w:r>
      <w:proofErr w:type="spellEnd"/>
      <w:r w:rsidRPr="00170339">
        <w:rPr>
          <w:lang w:val="en-US"/>
        </w:rPr>
        <w:t xml:space="preserve">-Food Value Chain’ financed by the European Investment Bank, conducted a market study of small irrigation systems in six regions in Ukraine. This results in detailed investment plans for four selected representative irrigation systems in </w:t>
      </w:r>
      <w:proofErr w:type="spellStart"/>
      <w:r w:rsidRPr="00170339">
        <w:rPr>
          <w:lang w:val="en-US"/>
        </w:rPr>
        <w:t>Odesa</w:t>
      </w:r>
      <w:proofErr w:type="spellEnd"/>
      <w:r w:rsidRPr="00170339">
        <w:rPr>
          <w:lang w:val="en-US"/>
        </w:rPr>
        <w:t xml:space="preserve">, </w:t>
      </w:r>
      <w:proofErr w:type="spellStart"/>
      <w:r w:rsidRPr="00170339">
        <w:rPr>
          <w:lang w:val="en-US"/>
        </w:rPr>
        <w:t>Cherkasy</w:t>
      </w:r>
      <w:proofErr w:type="spellEnd"/>
      <w:r w:rsidRPr="00170339">
        <w:rPr>
          <w:lang w:val="en-US"/>
        </w:rPr>
        <w:t xml:space="preserve"> and Poltava regions.</w:t>
      </w:r>
    </w:p>
    <w:p w:rsidR="002737CC" w:rsidRPr="00170339" w:rsidRDefault="002737CC" w:rsidP="002737CC">
      <w:pPr>
        <w:rPr>
          <w:lang w:val="en-US"/>
        </w:rPr>
      </w:pPr>
      <w:r w:rsidRPr="00170339">
        <w:rPr>
          <w:lang w:val="en-US"/>
        </w:rPr>
        <w:t>An integrated approach for assessment of small irrigation systems’ conditions and zoning of Ukraine was used to account for water resource availability, crops water requirements and agricultural practices under the climate change conditions as well as results of national and local damages and losses assessments of the war impacts. The project used the results of the national and local RDNA analyses supported by the World Bank.</w:t>
      </w:r>
    </w:p>
    <w:p w:rsidR="002737CC" w:rsidRPr="002B0FD7" w:rsidRDefault="002737CC" w:rsidP="002737CC">
      <w:pPr>
        <w:pStyle w:val="20"/>
      </w:pPr>
      <w:r w:rsidRPr="002B0FD7">
        <w:t>Irrigation in Ukraine</w:t>
      </w:r>
    </w:p>
    <w:p w:rsidR="002737CC" w:rsidRPr="00170339" w:rsidRDefault="002737CC" w:rsidP="002737CC">
      <w:pPr>
        <w:rPr>
          <w:lang w:val="en-US"/>
        </w:rPr>
      </w:pPr>
      <w:r w:rsidRPr="00170339">
        <w:rPr>
          <w:lang w:val="en-US"/>
        </w:rPr>
        <w:t>There are two main types of irrigation systems in Ukraine: large irrigation systems that transfer water from major rivers to the farms via a complex system of long main and secondary canals and pump stations. The second type is the small local irrigation systems that take water directly from local rivers, lakes and water reservoirs.</w:t>
      </w:r>
    </w:p>
    <w:p w:rsidR="002737CC" w:rsidRPr="00170339" w:rsidRDefault="002737CC" w:rsidP="002737CC">
      <w:pPr>
        <w:rPr>
          <w:lang w:val="en-US"/>
        </w:rPr>
      </w:pPr>
      <w:r w:rsidRPr="00170339">
        <w:rPr>
          <w:lang w:val="en-US"/>
        </w:rPr>
        <w:t>Small irrigation systems have a smaller network of channels, shorter distances for pumping water, and are located in close proximity to the irrigation source. Accordingly, the service areas of such systems are not large. Most of the systems have an area of up to 3</w:t>
      </w:r>
      <w:r w:rsidR="006706D5">
        <w:rPr>
          <w:lang w:val="en-US"/>
        </w:rPr>
        <w:t xml:space="preserve"> </w:t>
      </w:r>
      <w:r w:rsidRPr="00170339">
        <w:rPr>
          <w:lang w:val="en-US"/>
        </w:rPr>
        <w:t>000 hectares.</w:t>
      </w:r>
    </w:p>
    <w:p w:rsidR="002737CC" w:rsidRPr="002B0FD7" w:rsidRDefault="002737CC" w:rsidP="002737CC">
      <w:pPr>
        <w:pStyle w:val="20"/>
      </w:pPr>
      <w:r w:rsidRPr="002B0FD7">
        <w:t>Irrigation challenges</w:t>
      </w:r>
    </w:p>
    <w:p w:rsidR="002737CC" w:rsidRPr="00170339" w:rsidRDefault="002737CC" w:rsidP="002737CC">
      <w:pPr>
        <w:rPr>
          <w:lang w:val="en-US"/>
        </w:rPr>
      </w:pPr>
      <w:r w:rsidRPr="00170339">
        <w:rPr>
          <w:lang w:val="en-US"/>
        </w:rPr>
        <w:t xml:space="preserve">Due to climate change effects of today and predictions indicate a further increase in rainfall in winter and a decrease in summer. Combined with the increase in temperature </w:t>
      </w:r>
      <w:proofErr w:type="gramStart"/>
      <w:r w:rsidRPr="00170339">
        <w:rPr>
          <w:lang w:val="en-US"/>
        </w:rPr>
        <w:t>this results</w:t>
      </w:r>
      <w:proofErr w:type="gramEnd"/>
      <w:r w:rsidRPr="00170339">
        <w:rPr>
          <w:lang w:val="en-US"/>
        </w:rPr>
        <w:t xml:space="preserve"> in an increase of crop water requirements and water deficit in summer. Surface water resource availability is reduced in summer in the majority of the regions in Ukraine. This increasing gap between water demand and water availability calls for renovation, modernization and extension of the irrigation systems to enable sustainable agriculture based on the principles of resource efficient integrated water management.</w:t>
      </w:r>
    </w:p>
    <w:p w:rsidR="002737CC" w:rsidRPr="00170339" w:rsidRDefault="002737CC" w:rsidP="002737CC">
      <w:pPr>
        <w:rPr>
          <w:lang w:val="en-US"/>
        </w:rPr>
      </w:pPr>
      <w:r w:rsidRPr="00170339">
        <w:rPr>
          <w:lang w:val="en-US"/>
        </w:rPr>
        <w:t>Irrigation sector reform is needed both on the level of the local private irrigation infrastructure that is being transferred now to Water User Organizations (WUO’s) as well as on the level of the large-scale state water infrastructure that delivers water to local irrigation systems. A clear definition of the roles and responsibilities of the national, regional and local stakeholders is vital to reach successful results of reform implementation and enable efficient investment projects in irrigation systems.</w:t>
      </w:r>
    </w:p>
    <w:p w:rsidR="002737CC" w:rsidRPr="00170339" w:rsidRDefault="002737CC" w:rsidP="002737CC">
      <w:pPr>
        <w:rPr>
          <w:lang w:val="en-US"/>
        </w:rPr>
      </w:pPr>
      <w:r w:rsidRPr="00170339">
        <w:rPr>
          <w:lang w:val="en-US"/>
        </w:rPr>
        <w:lastRenderedPageBreak/>
        <w:t xml:space="preserve">A main condition for investments in small irrigation systems is the presence of a clear definition of the water management infrastructure ownership. Second condition is to ensure the right of use of irrigated land within the boundaries of a complete technological module of the irrigation system. </w:t>
      </w:r>
      <w:proofErr w:type="gramStart"/>
      <w:r w:rsidRPr="00170339">
        <w:rPr>
          <w:lang w:val="en-US"/>
        </w:rPr>
        <w:t>For instance the service area of a distribution channel, a pumping station or a point of water distribution on the farm.</w:t>
      </w:r>
      <w:proofErr w:type="gramEnd"/>
      <w:r w:rsidRPr="00170339">
        <w:rPr>
          <w:lang w:val="en-US"/>
        </w:rPr>
        <w:t xml:space="preserve"> In accordance with the current legislation, the ownership right of intra-farm and inter-farm water management infrastructure and maintenance of integral technological modules of irrigation systems is going to be transferred to the WUO’s.</w:t>
      </w:r>
    </w:p>
    <w:p w:rsidR="002737CC" w:rsidRPr="00170339" w:rsidRDefault="002737CC" w:rsidP="002737CC">
      <w:pPr>
        <w:rPr>
          <w:lang w:val="en-US"/>
        </w:rPr>
      </w:pPr>
      <w:r w:rsidRPr="00170339">
        <w:rPr>
          <w:lang w:val="en-US"/>
        </w:rPr>
        <w:t xml:space="preserve">Due to the war 21% of the irrigated areas in the six regions considered in this report </w:t>
      </w:r>
      <w:proofErr w:type="gramStart"/>
      <w:r w:rsidRPr="00170339">
        <w:rPr>
          <w:lang w:val="en-US"/>
        </w:rPr>
        <w:t>has</w:t>
      </w:r>
      <w:proofErr w:type="gramEnd"/>
      <w:r w:rsidRPr="00170339">
        <w:rPr>
          <w:lang w:val="en-US"/>
        </w:rPr>
        <w:t xml:space="preserve"> gone out of production. Irrigation water deliveries dropped with 39% in the first year of war. The Rapid Damage and Needs Assessment (RDNA) of local irrigation systems implemented through the support of the World Bank shows, in addition to direct damages of the water infrastructure, indirect economical losses in irrigated agriculture due to the energy limitations and market logistic difficulties.</w:t>
      </w:r>
    </w:p>
    <w:p w:rsidR="002737CC" w:rsidRPr="00170339" w:rsidRDefault="002737CC" w:rsidP="002737CC">
      <w:pPr>
        <w:rPr>
          <w:lang w:val="en-US"/>
        </w:rPr>
      </w:pPr>
      <w:r w:rsidRPr="00170339">
        <w:rPr>
          <w:lang w:val="en-US"/>
        </w:rPr>
        <w:t xml:space="preserve">Rebuilding and modernization of the irrigation sector should be organized based on zoning of the country to account for natural conditions, technical features of the irrigation systems and assessment of the damages and needs impacts caused by the war.  </w:t>
      </w:r>
    </w:p>
    <w:p w:rsidR="002737CC" w:rsidRPr="002B0FD7" w:rsidRDefault="002737CC" w:rsidP="002737CC">
      <w:pPr>
        <w:pStyle w:val="20"/>
      </w:pPr>
      <w:r w:rsidRPr="002B0FD7">
        <w:t>Small irrigation systems</w:t>
      </w:r>
    </w:p>
    <w:p w:rsidR="002737CC" w:rsidRPr="00170339" w:rsidRDefault="002737CC" w:rsidP="002737CC">
      <w:pPr>
        <w:rPr>
          <w:lang w:val="en-US"/>
        </w:rPr>
      </w:pPr>
      <w:r w:rsidRPr="00170339">
        <w:rPr>
          <w:lang w:val="en-US"/>
        </w:rPr>
        <w:t xml:space="preserve">The total potential area for restoration of small irrigation systems is about 960,000 hectares. In the current project we </w:t>
      </w:r>
      <w:proofErr w:type="spellStart"/>
      <w:r w:rsidRPr="00170339">
        <w:rPr>
          <w:lang w:val="en-US"/>
        </w:rPr>
        <w:t>analysed</w:t>
      </w:r>
      <w:proofErr w:type="spellEnd"/>
      <w:r w:rsidRPr="00170339">
        <w:rPr>
          <w:lang w:val="en-US"/>
        </w:rPr>
        <w:t xml:space="preserve"> 166 irrigation systems covering a total area of 395,000 hectares, or 41% of the total potential.  We selected four representative small irrigation systems based on the following characteristics that are present in the database: 1) natural climatic conditions; 2) technical features, such as irrigation water source, area served, energy efficiency, environmental conditions; and 3) organizational transformations and institutional reforms related to the operation of the irrigation systems. </w:t>
      </w:r>
    </w:p>
    <w:p w:rsidR="002737CC" w:rsidRPr="00170339" w:rsidRDefault="002737CC" w:rsidP="002737CC">
      <w:pPr>
        <w:spacing w:after="0"/>
        <w:rPr>
          <w:lang w:val="en-US"/>
        </w:rPr>
      </w:pPr>
      <w:r w:rsidRPr="00170339">
        <w:rPr>
          <w:lang w:val="en-US"/>
        </w:rPr>
        <w:t>Some results from the small irrigation systems data base:</w:t>
      </w:r>
    </w:p>
    <w:p w:rsidR="002737CC" w:rsidRPr="00170339" w:rsidRDefault="002737CC" w:rsidP="002737CC">
      <w:pPr>
        <w:pStyle w:val="a3"/>
        <w:numPr>
          <w:ilvl w:val="0"/>
          <w:numId w:val="61"/>
        </w:numPr>
        <w:rPr>
          <w:lang w:val="en-US"/>
        </w:rPr>
      </w:pPr>
      <w:r w:rsidRPr="00170339">
        <w:rPr>
          <w:lang w:val="en-US"/>
        </w:rPr>
        <w:t xml:space="preserve">The largest number of small irrigation systems is found in the </w:t>
      </w:r>
      <w:proofErr w:type="spellStart"/>
      <w:r w:rsidRPr="00170339">
        <w:rPr>
          <w:lang w:val="en-US"/>
        </w:rPr>
        <w:t>Cherkasy</w:t>
      </w:r>
      <w:proofErr w:type="spellEnd"/>
      <w:r w:rsidRPr="00170339">
        <w:rPr>
          <w:lang w:val="en-US"/>
        </w:rPr>
        <w:t xml:space="preserve"> region.</w:t>
      </w:r>
    </w:p>
    <w:p w:rsidR="002737CC" w:rsidRPr="00170339" w:rsidRDefault="002737CC" w:rsidP="002737CC">
      <w:pPr>
        <w:pStyle w:val="a3"/>
        <w:numPr>
          <w:ilvl w:val="0"/>
          <w:numId w:val="61"/>
        </w:numPr>
        <w:rPr>
          <w:lang w:val="en-US"/>
        </w:rPr>
      </w:pPr>
      <w:r w:rsidRPr="00170339">
        <w:rPr>
          <w:lang w:val="en-US"/>
        </w:rPr>
        <w:t>The irrigation water source is almost equally distributed  between reservoirs, small rivers and canals and natural lakes;</w:t>
      </w:r>
    </w:p>
    <w:p w:rsidR="002737CC" w:rsidRPr="00170339" w:rsidRDefault="002737CC" w:rsidP="002737CC">
      <w:pPr>
        <w:pStyle w:val="a3"/>
        <w:numPr>
          <w:ilvl w:val="0"/>
          <w:numId w:val="61"/>
        </w:numPr>
        <w:rPr>
          <w:lang w:val="en-US"/>
        </w:rPr>
      </w:pPr>
      <w:r w:rsidRPr="00170339">
        <w:rPr>
          <w:lang w:val="en-US"/>
        </w:rPr>
        <w:t xml:space="preserve">The size distribution of the small irrigation systems is skew: about 50% of the smallest systems cover only about 10% of the total area and about 10% of the largest systems cover about 50% of the area. </w:t>
      </w:r>
    </w:p>
    <w:p w:rsidR="002737CC" w:rsidRPr="00170339" w:rsidRDefault="002737CC" w:rsidP="002737CC">
      <w:pPr>
        <w:pStyle w:val="a3"/>
        <w:numPr>
          <w:ilvl w:val="0"/>
          <w:numId w:val="61"/>
        </w:numPr>
        <w:rPr>
          <w:lang w:val="en-US"/>
        </w:rPr>
      </w:pPr>
      <w:r w:rsidRPr="00170339">
        <w:rPr>
          <w:lang w:val="en-US"/>
        </w:rPr>
        <w:t>High energy consuming small irrigation systems are located in the South (</w:t>
      </w:r>
      <w:proofErr w:type="spellStart"/>
      <w:r w:rsidRPr="00170339">
        <w:rPr>
          <w:lang w:val="en-US"/>
        </w:rPr>
        <w:t>Dnipropetrovsk</w:t>
      </w:r>
      <w:proofErr w:type="spellEnd"/>
      <w:r w:rsidRPr="00170339">
        <w:rPr>
          <w:lang w:val="en-US"/>
        </w:rPr>
        <w:t xml:space="preserve"> and </w:t>
      </w:r>
      <w:proofErr w:type="spellStart"/>
      <w:r w:rsidRPr="00170339">
        <w:rPr>
          <w:lang w:val="en-US"/>
        </w:rPr>
        <w:t>Odesa</w:t>
      </w:r>
      <w:proofErr w:type="spellEnd"/>
      <w:r w:rsidRPr="00170339">
        <w:rPr>
          <w:lang w:val="en-US"/>
        </w:rPr>
        <w:t xml:space="preserve"> regions) where water needs to be lifted quite high, by pump stations. </w:t>
      </w:r>
    </w:p>
    <w:p w:rsidR="002737CC" w:rsidRPr="00170339" w:rsidRDefault="002737CC" w:rsidP="002737CC">
      <w:pPr>
        <w:pStyle w:val="a3"/>
        <w:numPr>
          <w:ilvl w:val="0"/>
          <w:numId w:val="61"/>
        </w:numPr>
        <w:rPr>
          <w:lang w:val="en-US"/>
        </w:rPr>
      </w:pPr>
      <w:r w:rsidRPr="00170339">
        <w:rPr>
          <w:lang w:val="en-US"/>
        </w:rPr>
        <w:t xml:space="preserve">About 20% of the 166 small irrigation systems are under reform: 26 have a registered WUO and 12 systems are planning to register in the near future. </w:t>
      </w:r>
    </w:p>
    <w:p w:rsidR="002737CC" w:rsidRPr="002B0FD7" w:rsidRDefault="002737CC" w:rsidP="002737CC">
      <w:pPr>
        <w:pStyle w:val="20"/>
      </w:pPr>
      <w:r w:rsidRPr="002B0FD7">
        <w:t>Selection procedure</w:t>
      </w:r>
    </w:p>
    <w:p w:rsidR="002737CC" w:rsidRPr="00170339" w:rsidRDefault="002737CC" w:rsidP="002737CC">
      <w:pPr>
        <w:rPr>
          <w:lang w:val="en-US"/>
        </w:rPr>
      </w:pPr>
      <w:r w:rsidRPr="00170339">
        <w:rPr>
          <w:lang w:val="en-US"/>
        </w:rPr>
        <w:t xml:space="preserve">The selection of the four small pilot irrigation systems for further analysis was made in close consultations with the State Agency of Melioration and Fisheries Agency (SAMF) of Ukraine, responsible for these systems. It was decided to restrict the choice to small irrigation systems that take water from reservoirs and lakes and to avoid systems depending on small rivers and </w:t>
      </w:r>
      <w:proofErr w:type="gramStart"/>
      <w:r w:rsidRPr="00170339">
        <w:rPr>
          <w:lang w:val="en-US"/>
        </w:rPr>
        <w:t>canals ,</w:t>
      </w:r>
      <w:proofErr w:type="gramEnd"/>
      <w:r w:rsidRPr="00170339">
        <w:rPr>
          <w:lang w:val="en-US"/>
        </w:rPr>
        <w:t xml:space="preserve"> which are vulnerable to climate change effects today and in the future. It was also decided to select two high energy consumption sites in the south in the semi-arid zone and two low energy consumption systems in the steppe zone further north. The last and very important </w:t>
      </w:r>
      <w:proofErr w:type="spellStart"/>
      <w:r w:rsidRPr="00170339">
        <w:rPr>
          <w:lang w:val="en-US"/>
        </w:rPr>
        <w:t>criterium</w:t>
      </w:r>
      <w:proofErr w:type="spellEnd"/>
      <w:r w:rsidRPr="00170339">
        <w:rPr>
          <w:lang w:val="en-US"/>
        </w:rPr>
        <w:t xml:space="preserve"> used was the perspective of irrigation operation by Water User Organizations for investment planning and future operation and maintenance of the system to guarantee its sustainability. The selected systems are representative in terms of technical characteristics and fit in the Agency's (SAMF) vision for the development of irrigation in Ukraine: </w:t>
      </w:r>
      <w:proofErr w:type="spellStart"/>
      <w:r w:rsidRPr="00170339">
        <w:rPr>
          <w:lang w:val="en-US"/>
        </w:rPr>
        <w:t>Suvorivska</w:t>
      </w:r>
      <w:proofErr w:type="spellEnd"/>
      <w:r w:rsidRPr="00170339">
        <w:rPr>
          <w:lang w:val="en-US"/>
        </w:rPr>
        <w:t xml:space="preserve"> irrigation system and </w:t>
      </w:r>
      <w:proofErr w:type="spellStart"/>
      <w:r w:rsidRPr="00170339">
        <w:rPr>
          <w:lang w:val="en-US"/>
        </w:rPr>
        <w:t>Nagirnyanska</w:t>
      </w:r>
      <w:proofErr w:type="spellEnd"/>
      <w:r w:rsidRPr="00170339">
        <w:rPr>
          <w:lang w:val="en-US"/>
        </w:rPr>
        <w:t xml:space="preserve"> irrigation system in the Odessa region, </w:t>
      </w:r>
      <w:proofErr w:type="spellStart"/>
      <w:r w:rsidRPr="00170339">
        <w:rPr>
          <w:lang w:val="en-US"/>
        </w:rPr>
        <w:t>Trushivska</w:t>
      </w:r>
      <w:proofErr w:type="spellEnd"/>
      <w:r w:rsidRPr="00170339">
        <w:rPr>
          <w:lang w:val="en-US"/>
        </w:rPr>
        <w:t xml:space="preserve"> irrigation system in the </w:t>
      </w:r>
      <w:proofErr w:type="spellStart"/>
      <w:r w:rsidRPr="00170339">
        <w:rPr>
          <w:lang w:val="en-US"/>
        </w:rPr>
        <w:t>Cherkasy</w:t>
      </w:r>
      <w:proofErr w:type="spellEnd"/>
      <w:r w:rsidRPr="00170339">
        <w:rPr>
          <w:lang w:val="en-US"/>
        </w:rPr>
        <w:t xml:space="preserve"> region and </w:t>
      </w:r>
      <w:proofErr w:type="spellStart"/>
      <w:r w:rsidRPr="00170339">
        <w:rPr>
          <w:lang w:val="en-US"/>
        </w:rPr>
        <w:t>Maksymivska</w:t>
      </w:r>
      <w:proofErr w:type="spellEnd"/>
      <w:r w:rsidRPr="00170339">
        <w:rPr>
          <w:lang w:val="en-US"/>
        </w:rPr>
        <w:t xml:space="preserve"> irrigation system in the Poltava region.</w:t>
      </w:r>
    </w:p>
    <w:p w:rsidR="002737CC" w:rsidRPr="002B0FD7" w:rsidRDefault="002737CC" w:rsidP="002737CC">
      <w:pPr>
        <w:pStyle w:val="20"/>
      </w:pPr>
      <w:r w:rsidRPr="002B0FD7">
        <w:lastRenderedPageBreak/>
        <w:t>Methodology</w:t>
      </w:r>
    </w:p>
    <w:p w:rsidR="002737CC" w:rsidRPr="00170339" w:rsidRDefault="002737CC" w:rsidP="002737CC">
      <w:pPr>
        <w:rPr>
          <w:lang w:val="en-US"/>
        </w:rPr>
      </w:pPr>
      <w:r w:rsidRPr="00170339">
        <w:rPr>
          <w:lang w:val="en-US"/>
        </w:rPr>
        <w:t xml:space="preserve">For these four representative small irrigation systems, investment plans were developed, </w:t>
      </w:r>
      <w:proofErr w:type="spellStart"/>
      <w:r w:rsidRPr="00170339">
        <w:rPr>
          <w:lang w:val="en-US"/>
        </w:rPr>
        <w:t>focussing</w:t>
      </w:r>
      <w:proofErr w:type="spellEnd"/>
      <w:r w:rsidRPr="00170339">
        <w:rPr>
          <w:lang w:val="en-US"/>
        </w:rPr>
        <w:t xml:space="preserve"> not only on the infrastructure itself but also on improvement of water management technologies, implementation of environmental protection measures and introduction of innovations for profitable and sustainable irrigated agriculture and strengthening the capacities of the WUO’s. To do this in an effective way we formulated four possible future scenarios for the future development of agriculture with the following story lines:</w:t>
      </w:r>
    </w:p>
    <w:p w:rsidR="002737CC" w:rsidRPr="00170339" w:rsidRDefault="002737CC" w:rsidP="002737CC">
      <w:pPr>
        <w:pStyle w:val="a3"/>
        <w:numPr>
          <w:ilvl w:val="0"/>
          <w:numId w:val="62"/>
        </w:numPr>
        <w:rPr>
          <w:lang w:val="en-US"/>
        </w:rPr>
      </w:pPr>
      <w:r w:rsidRPr="00170339">
        <w:rPr>
          <w:lang w:val="en-US"/>
        </w:rPr>
        <w:t>Laissez Faire: no irrigation, because it is not economical or WUO's do not take up their responsibility for investment, operation and maintenance;</w:t>
      </w:r>
    </w:p>
    <w:p w:rsidR="002737CC" w:rsidRPr="00170339" w:rsidRDefault="002737CC" w:rsidP="002737CC">
      <w:pPr>
        <w:pStyle w:val="a3"/>
        <w:numPr>
          <w:ilvl w:val="0"/>
          <w:numId w:val="62"/>
        </w:numPr>
        <w:rPr>
          <w:lang w:val="en-US"/>
        </w:rPr>
      </w:pPr>
      <w:r w:rsidRPr="00170339">
        <w:rPr>
          <w:lang w:val="en-US"/>
        </w:rPr>
        <w:t xml:space="preserve">Business As Usual: WUO's do only the most urgently required repairs and maintenance and use the existing irrigation system; </w:t>
      </w:r>
    </w:p>
    <w:p w:rsidR="002737CC" w:rsidRPr="00170339" w:rsidRDefault="002737CC" w:rsidP="002737CC">
      <w:pPr>
        <w:pStyle w:val="a3"/>
        <w:numPr>
          <w:ilvl w:val="0"/>
          <w:numId w:val="62"/>
        </w:numPr>
        <w:rPr>
          <w:lang w:val="en-US"/>
        </w:rPr>
      </w:pPr>
      <w:r w:rsidRPr="00170339">
        <w:rPr>
          <w:lang w:val="en-US"/>
        </w:rPr>
        <w:t>Green Deal: WUO's and its members introduce water and energy saving technologies;</w:t>
      </w:r>
    </w:p>
    <w:p w:rsidR="002737CC" w:rsidRPr="00170339" w:rsidRDefault="002737CC" w:rsidP="002737CC">
      <w:pPr>
        <w:pStyle w:val="a3"/>
        <w:numPr>
          <w:ilvl w:val="0"/>
          <w:numId w:val="62"/>
        </w:numPr>
        <w:rPr>
          <w:lang w:val="en-US"/>
        </w:rPr>
      </w:pPr>
      <w:r w:rsidRPr="00170339">
        <w:rPr>
          <w:lang w:val="en-US"/>
        </w:rPr>
        <w:t>Jump to the Future: in addition to the Green Deal, WUO members introduce agronomic and irrigation technologies that enable climate proof farming with modern precision farming technologies, sustainable energy production and application of scientific irrigation advice.</w:t>
      </w:r>
    </w:p>
    <w:p w:rsidR="002737CC" w:rsidRPr="00170339" w:rsidRDefault="002737CC" w:rsidP="002737CC">
      <w:pPr>
        <w:rPr>
          <w:lang w:val="en-US"/>
        </w:rPr>
      </w:pPr>
      <w:r w:rsidRPr="00170339">
        <w:rPr>
          <w:lang w:val="en-US"/>
        </w:rPr>
        <w:t xml:space="preserve">These four scenarios have been discussed with the four WUO’s and its members and they decided which scenario they wanted to be elaborated into an investment proposal. They also decided on the cropping pattern that they want in the future and that fits the scenario selected. Based on the local climate and meteorological conditions an estimate was made of the water demand for a 90% dry year for the selected cropping pattern for each of the four pilots. </w:t>
      </w:r>
    </w:p>
    <w:p w:rsidR="002737CC" w:rsidRPr="00170339" w:rsidRDefault="002737CC" w:rsidP="002737CC">
      <w:pPr>
        <w:rPr>
          <w:lang w:val="en-US"/>
        </w:rPr>
      </w:pPr>
      <w:r w:rsidRPr="00170339">
        <w:rPr>
          <w:lang w:val="en-US"/>
        </w:rPr>
        <w:t xml:space="preserve">Based on the selected scenario for each of the areas, the project team made an inventory of the existing infrastructure and made an estimation what could be repaired, what needed to be upgraded and where new infrastructure would be needed. </w:t>
      </w:r>
      <w:proofErr w:type="gramStart"/>
      <w:r w:rsidRPr="00170339">
        <w:rPr>
          <w:lang w:val="en-US"/>
        </w:rPr>
        <w:t>A detailed</w:t>
      </w:r>
      <w:proofErr w:type="gramEnd"/>
      <w:r w:rsidRPr="00170339">
        <w:rPr>
          <w:lang w:val="en-US"/>
        </w:rPr>
        <w:t xml:space="preserve"> cost estimation followed this inventory to arrive at the needed investment sum.</w:t>
      </w:r>
    </w:p>
    <w:p w:rsidR="002737CC" w:rsidRPr="00170339" w:rsidRDefault="002737CC" w:rsidP="002737CC">
      <w:pPr>
        <w:rPr>
          <w:lang w:val="en-US"/>
        </w:rPr>
      </w:pPr>
      <w:r w:rsidRPr="00170339">
        <w:rPr>
          <w:lang w:val="en-US"/>
        </w:rPr>
        <w:t>Much existing data have been collected about the costs and the profitability of irrigation of different crops in Ukraine. Discussing these results with the WUO’s and its members in the four pilot areas resulted in selecting local economic data from practice for the current analysis instead of data derived from the existing literature. Farmers felt more confident with the results that they know than with the research results from elsewhere in Ukraine.</w:t>
      </w:r>
    </w:p>
    <w:p w:rsidR="002737CC" w:rsidRPr="000171AE" w:rsidRDefault="002737CC" w:rsidP="002737CC">
      <w:pPr>
        <w:pStyle w:val="20"/>
      </w:pPr>
      <w:proofErr w:type="gramStart"/>
      <w:r w:rsidRPr="000171AE">
        <w:t xml:space="preserve">Results </w:t>
      </w:r>
      <w:proofErr w:type="spellStart"/>
      <w:r w:rsidRPr="000171AE">
        <w:t>Suvorov</w:t>
      </w:r>
      <w:r w:rsidR="003F38D5">
        <w:t>s</w:t>
      </w:r>
      <w:r w:rsidRPr="000171AE">
        <w:t>ka</w:t>
      </w:r>
      <w:proofErr w:type="spellEnd"/>
      <w:r w:rsidRPr="000171AE">
        <w:t xml:space="preserve"> and </w:t>
      </w:r>
      <w:proofErr w:type="spellStart"/>
      <w:r w:rsidRPr="000171AE">
        <w:t>Nagirnyanska</w:t>
      </w:r>
      <w:proofErr w:type="spellEnd"/>
      <w:r w:rsidRPr="000171AE">
        <w:t xml:space="preserve"> irrigation systems.</w:t>
      </w:r>
      <w:proofErr w:type="gramEnd"/>
    </w:p>
    <w:p w:rsidR="002737CC" w:rsidRPr="000171AE" w:rsidRDefault="002737CC" w:rsidP="002737CC">
      <w:pPr>
        <w:rPr>
          <w:lang w:val="en-US"/>
        </w:rPr>
      </w:pPr>
      <w:r w:rsidRPr="000171AE">
        <w:rPr>
          <w:lang w:val="en-US"/>
        </w:rPr>
        <w:t xml:space="preserve">The two small irrigation systems in </w:t>
      </w:r>
      <w:proofErr w:type="spellStart"/>
      <w:r w:rsidRPr="000171AE">
        <w:rPr>
          <w:lang w:val="en-US"/>
        </w:rPr>
        <w:t>Odesa</w:t>
      </w:r>
      <w:proofErr w:type="spellEnd"/>
      <w:r w:rsidRPr="000171AE">
        <w:rPr>
          <w:lang w:val="en-US"/>
        </w:rPr>
        <w:t xml:space="preserve">, </w:t>
      </w:r>
      <w:proofErr w:type="spellStart"/>
      <w:r w:rsidRPr="000171AE">
        <w:rPr>
          <w:lang w:val="en-US"/>
        </w:rPr>
        <w:t>Suvorov</w:t>
      </w:r>
      <w:r w:rsidR="00175F78">
        <w:rPr>
          <w:lang w:val="en-US"/>
        </w:rPr>
        <w:t>s</w:t>
      </w:r>
      <w:r w:rsidRPr="000171AE">
        <w:rPr>
          <w:lang w:val="en-US"/>
        </w:rPr>
        <w:t>ka</w:t>
      </w:r>
      <w:proofErr w:type="spellEnd"/>
      <w:r w:rsidRPr="000171AE">
        <w:rPr>
          <w:lang w:val="en-US"/>
        </w:rPr>
        <w:t xml:space="preserve"> (</w:t>
      </w:r>
      <w:r w:rsidRPr="00175F78">
        <w:rPr>
          <w:lang w:val="en-US"/>
        </w:rPr>
        <w:t>103</w:t>
      </w:r>
      <w:r w:rsidR="00175F78" w:rsidRPr="00175F78">
        <w:rPr>
          <w:lang w:val="en-US"/>
        </w:rPr>
        <w:t>8</w:t>
      </w:r>
      <w:r w:rsidRPr="00175F78">
        <w:rPr>
          <w:lang w:val="en-US"/>
        </w:rPr>
        <w:t>0 ha</w:t>
      </w:r>
      <w:r w:rsidRPr="000171AE">
        <w:rPr>
          <w:lang w:val="en-US"/>
        </w:rPr>
        <w:t xml:space="preserve">) and </w:t>
      </w:r>
      <w:bookmarkStart w:id="3" w:name="_Hlk149813355"/>
      <w:proofErr w:type="spellStart"/>
      <w:r w:rsidRPr="000171AE">
        <w:rPr>
          <w:lang w:val="en-US"/>
        </w:rPr>
        <w:t>Nagirnyanska</w:t>
      </w:r>
      <w:bookmarkEnd w:id="3"/>
      <w:proofErr w:type="spellEnd"/>
      <w:r w:rsidRPr="000171AE">
        <w:rPr>
          <w:lang w:val="en-US"/>
        </w:rPr>
        <w:t xml:space="preserve"> (5655 ha) require a high lifting of water up to more than 70 meter and the fourth scenario “Jump to the future” was selected. The reasoning was that the high water cost due to the lifting can be compensated by higher net benefits in agriculture by investing in precision farming technology and switching to drought sensitive high value crops. </w:t>
      </w:r>
    </w:p>
    <w:p w:rsidR="002737CC" w:rsidRPr="000171AE" w:rsidRDefault="002737CC" w:rsidP="002737CC">
      <w:pPr>
        <w:rPr>
          <w:lang w:val="en-US"/>
        </w:rPr>
      </w:pPr>
      <w:r w:rsidRPr="000171AE">
        <w:rPr>
          <w:lang w:val="en-US"/>
        </w:rPr>
        <w:t xml:space="preserve">The water source for these two systems is by lakes that are filled during high discharge periods from the Danube </w:t>
      </w:r>
      <w:proofErr w:type="gramStart"/>
      <w:r w:rsidRPr="000171AE">
        <w:rPr>
          <w:lang w:val="en-US"/>
        </w:rPr>
        <w:t>river</w:t>
      </w:r>
      <w:proofErr w:type="gramEnd"/>
      <w:r w:rsidRPr="000171AE">
        <w:rPr>
          <w:lang w:val="en-US"/>
        </w:rPr>
        <w:t>. The water use of these lakes is multifunctional: irrigation, ecosystem preservation</w:t>
      </w:r>
      <w:proofErr w:type="gramStart"/>
      <w:r w:rsidRPr="000171AE">
        <w:rPr>
          <w:lang w:val="en-US"/>
        </w:rPr>
        <w:t>,  fish</w:t>
      </w:r>
      <w:proofErr w:type="gramEnd"/>
      <w:r w:rsidRPr="000171AE">
        <w:rPr>
          <w:lang w:val="en-US"/>
        </w:rPr>
        <w:t xml:space="preserve"> breeding, and municipal water supply, water supply for the population. Actions are needed to guarantee the access of the small irrigation systems for a reliable water supply situation to prevent crop water stress.</w:t>
      </w:r>
    </w:p>
    <w:p w:rsidR="002737CC" w:rsidRPr="000171AE" w:rsidRDefault="002737CC" w:rsidP="002737CC">
      <w:pPr>
        <w:rPr>
          <w:lang w:val="en-US"/>
        </w:rPr>
      </w:pPr>
      <w:r w:rsidRPr="000171AE">
        <w:rPr>
          <w:lang w:val="en-US"/>
        </w:rPr>
        <w:t>The payback period for investments for these two systems was calculated at 10-14 years. The total investments for the integrated modernization for both the on-farm as well as the off-farm (WUO) infrastructure is about 6</w:t>
      </w:r>
      <w:r w:rsidR="006706D5">
        <w:rPr>
          <w:lang w:val="en-US"/>
        </w:rPr>
        <w:t>1</w:t>
      </w:r>
      <w:r w:rsidR="00830A91">
        <w:rPr>
          <w:lang w:val="en-US"/>
        </w:rPr>
        <w:t>20</w:t>
      </w:r>
      <w:r w:rsidRPr="000171AE">
        <w:rPr>
          <w:lang w:val="en-US"/>
        </w:rPr>
        <w:t xml:space="preserve"> </w:t>
      </w:r>
      <w:r w:rsidRPr="000171AE">
        <w:rPr>
          <w:rFonts w:cstheme="minorHAnsi"/>
          <w:lang w:val="en-US"/>
        </w:rPr>
        <w:t>€</w:t>
      </w:r>
      <w:r w:rsidRPr="000171AE">
        <w:rPr>
          <w:lang w:val="en-US"/>
        </w:rPr>
        <w:t>/</w:t>
      </w:r>
      <w:r w:rsidR="006706D5">
        <w:rPr>
          <w:lang w:val="en-US"/>
        </w:rPr>
        <w:t xml:space="preserve">ha for </w:t>
      </w:r>
      <w:proofErr w:type="spellStart"/>
      <w:r w:rsidR="006706D5" w:rsidRPr="000171AE">
        <w:rPr>
          <w:lang w:val="en-US"/>
        </w:rPr>
        <w:t>Suvorov</w:t>
      </w:r>
      <w:r w:rsidR="006706D5">
        <w:rPr>
          <w:lang w:val="en-US"/>
        </w:rPr>
        <w:t>s</w:t>
      </w:r>
      <w:r w:rsidR="006706D5" w:rsidRPr="000171AE">
        <w:rPr>
          <w:lang w:val="en-US"/>
        </w:rPr>
        <w:t>ka</w:t>
      </w:r>
      <w:proofErr w:type="spellEnd"/>
      <w:r w:rsidR="006706D5">
        <w:rPr>
          <w:lang w:val="en-US"/>
        </w:rPr>
        <w:t xml:space="preserve"> and 59</w:t>
      </w:r>
      <w:r w:rsidR="00830A91">
        <w:rPr>
          <w:lang w:val="en-US"/>
        </w:rPr>
        <w:t>50</w:t>
      </w:r>
      <w:r w:rsidR="006706D5">
        <w:rPr>
          <w:lang w:val="en-US"/>
        </w:rPr>
        <w:t xml:space="preserve"> </w:t>
      </w:r>
      <w:r w:rsidR="006706D5" w:rsidRPr="000171AE">
        <w:rPr>
          <w:rFonts w:cstheme="minorHAnsi"/>
          <w:lang w:val="en-US"/>
        </w:rPr>
        <w:t>€</w:t>
      </w:r>
      <w:r w:rsidR="006706D5" w:rsidRPr="000171AE">
        <w:rPr>
          <w:lang w:val="en-US"/>
        </w:rPr>
        <w:t>/</w:t>
      </w:r>
      <w:r w:rsidR="006706D5">
        <w:rPr>
          <w:lang w:val="en-US"/>
        </w:rPr>
        <w:t xml:space="preserve">ha for </w:t>
      </w:r>
      <w:proofErr w:type="spellStart"/>
      <w:r w:rsidR="006706D5" w:rsidRPr="000171AE">
        <w:rPr>
          <w:lang w:val="en-US"/>
        </w:rPr>
        <w:t>Nagirnyanska</w:t>
      </w:r>
      <w:proofErr w:type="spellEnd"/>
      <w:r w:rsidR="006706D5">
        <w:rPr>
          <w:lang w:val="en-US"/>
        </w:rPr>
        <w:t xml:space="preserve"> </w:t>
      </w:r>
      <w:r w:rsidR="006706D5" w:rsidRPr="000171AE">
        <w:rPr>
          <w:lang w:val="en-US"/>
        </w:rPr>
        <w:t>irrigation systems</w:t>
      </w:r>
      <w:r w:rsidRPr="000171AE">
        <w:rPr>
          <w:lang w:val="en-US"/>
        </w:rPr>
        <w:t xml:space="preserve">. Stakeholders in both areas are committed to follow this scenario, but initially some state and/or international support will be needed as a backup for the risks that the WUO members are taking. </w:t>
      </w:r>
    </w:p>
    <w:p w:rsidR="002737CC" w:rsidRPr="000171AE" w:rsidRDefault="002737CC" w:rsidP="002737CC">
      <w:pPr>
        <w:pStyle w:val="20"/>
      </w:pPr>
      <w:r w:rsidRPr="000171AE">
        <w:lastRenderedPageBreak/>
        <w:t xml:space="preserve">Results </w:t>
      </w:r>
      <w:proofErr w:type="spellStart"/>
      <w:r w:rsidRPr="000171AE">
        <w:t>Trushivska</w:t>
      </w:r>
      <w:proofErr w:type="spellEnd"/>
      <w:r w:rsidRPr="000171AE">
        <w:t xml:space="preserve"> irrigation system</w:t>
      </w:r>
    </w:p>
    <w:p w:rsidR="002737CC" w:rsidRPr="000171AE" w:rsidRDefault="002737CC" w:rsidP="002737CC">
      <w:pPr>
        <w:rPr>
          <w:lang w:val="en-US"/>
        </w:rPr>
      </w:pPr>
      <w:r w:rsidRPr="000171AE">
        <w:rPr>
          <w:lang w:val="en-US"/>
        </w:rPr>
        <w:t xml:space="preserve">The </w:t>
      </w:r>
      <w:proofErr w:type="spellStart"/>
      <w:r w:rsidRPr="000171AE">
        <w:rPr>
          <w:lang w:val="en-US"/>
        </w:rPr>
        <w:t>Trushivska</w:t>
      </w:r>
      <w:proofErr w:type="spellEnd"/>
      <w:r w:rsidRPr="000171AE">
        <w:rPr>
          <w:lang w:val="en-US"/>
        </w:rPr>
        <w:t xml:space="preserve"> irrigation system in the </w:t>
      </w:r>
      <w:proofErr w:type="spellStart"/>
      <w:r w:rsidRPr="000171AE">
        <w:rPr>
          <w:lang w:val="en-US"/>
        </w:rPr>
        <w:t>Cherkasy</w:t>
      </w:r>
      <w:proofErr w:type="spellEnd"/>
      <w:r w:rsidRPr="000171AE">
        <w:rPr>
          <w:lang w:val="en-US"/>
        </w:rPr>
        <w:t xml:space="preserve"> region (1160 ha) needs a limited lift of irrigation water up to 20 meter. It takes it water directly from the </w:t>
      </w:r>
      <w:proofErr w:type="spellStart"/>
      <w:r w:rsidRPr="000171AE">
        <w:rPr>
          <w:lang w:val="en-US"/>
        </w:rPr>
        <w:t>Dnipro</w:t>
      </w:r>
      <w:proofErr w:type="spellEnd"/>
      <w:r w:rsidRPr="000171AE">
        <w:rPr>
          <w:lang w:val="en-US"/>
        </w:rPr>
        <w:t xml:space="preserve"> </w:t>
      </w:r>
      <w:proofErr w:type="spellStart"/>
      <w:r w:rsidRPr="000171AE">
        <w:rPr>
          <w:lang w:val="en-US"/>
        </w:rPr>
        <w:t>Kremenchuk</w:t>
      </w:r>
      <w:proofErr w:type="spellEnd"/>
      <w:r w:rsidRPr="000171AE">
        <w:rPr>
          <w:lang w:val="en-US"/>
        </w:rPr>
        <w:t xml:space="preserve"> reservoir. Since the cost of irrigation water will be lower (lower energy use), the WUO and its members selected the “Green Deal” scenario for modernization. The total investment </w:t>
      </w:r>
      <w:bookmarkStart w:id="4" w:name="_Hlk149827738"/>
      <w:r w:rsidRPr="000171AE">
        <w:rPr>
          <w:lang w:val="en-US"/>
        </w:rPr>
        <w:t xml:space="preserve">needed for both on-farm as well as off-farm (WUO) is then estimated </w:t>
      </w:r>
      <w:bookmarkEnd w:id="4"/>
      <w:r w:rsidRPr="000171AE">
        <w:rPr>
          <w:lang w:val="en-US"/>
        </w:rPr>
        <w:t>at 5</w:t>
      </w:r>
      <w:r w:rsidR="006706D5">
        <w:rPr>
          <w:lang w:val="en-US"/>
        </w:rPr>
        <w:t>1</w:t>
      </w:r>
      <w:r w:rsidR="00830A91">
        <w:rPr>
          <w:lang w:val="en-US"/>
        </w:rPr>
        <w:t>30</w:t>
      </w:r>
      <w:r w:rsidRPr="000171AE">
        <w:rPr>
          <w:lang w:val="en-US"/>
        </w:rPr>
        <w:t xml:space="preserve"> </w:t>
      </w:r>
      <w:r w:rsidRPr="000171AE">
        <w:rPr>
          <w:rFonts w:cstheme="minorHAnsi"/>
          <w:lang w:val="en-US"/>
        </w:rPr>
        <w:t>€</w:t>
      </w:r>
      <w:r w:rsidRPr="000171AE">
        <w:rPr>
          <w:lang w:val="en-US"/>
        </w:rPr>
        <w:t>/ha. This would result in a quick return of investments in about 6 years.</w:t>
      </w:r>
    </w:p>
    <w:p w:rsidR="002737CC" w:rsidRPr="000171AE" w:rsidRDefault="002737CC" w:rsidP="002737CC">
      <w:pPr>
        <w:pStyle w:val="20"/>
      </w:pPr>
      <w:r w:rsidRPr="000171AE">
        <w:t xml:space="preserve">Results </w:t>
      </w:r>
      <w:proofErr w:type="spellStart"/>
      <w:r w:rsidRPr="000171AE">
        <w:t>Maksymivska</w:t>
      </w:r>
      <w:proofErr w:type="spellEnd"/>
      <w:r w:rsidRPr="000171AE">
        <w:t xml:space="preserve"> irrigation system</w:t>
      </w:r>
    </w:p>
    <w:p w:rsidR="002737CC" w:rsidRPr="000171AE" w:rsidRDefault="002737CC" w:rsidP="002737CC">
      <w:pPr>
        <w:rPr>
          <w:lang w:val="en-US"/>
        </w:rPr>
      </w:pPr>
      <w:r w:rsidRPr="000171AE">
        <w:rPr>
          <w:lang w:val="en-US"/>
        </w:rPr>
        <w:t xml:space="preserve">The </w:t>
      </w:r>
      <w:proofErr w:type="spellStart"/>
      <w:r w:rsidRPr="000171AE">
        <w:rPr>
          <w:lang w:val="en-US"/>
        </w:rPr>
        <w:t>Maksimivska</w:t>
      </w:r>
      <w:proofErr w:type="spellEnd"/>
      <w:r w:rsidRPr="000171AE">
        <w:rPr>
          <w:lang w:val="en-US"/>
        </w:rPr>
        <w:t xml:space="preserve"> irrigation system in the Poltava region (3</w:t>
      </w:r>
      <w:r w:rsidR="006F716C">
        <w:rPr>
          <w:lang w:val="en-US"/>
        </w:rPr>
        <w:t xml:space="preserve"> </w:t>
      </w:r>
      <w:r w:rsidRPr="000171AE">
        <w:rPr>
          <w:lang w:val="en-US"/>
        </w:rPr>
        <w:t>000 ha) needs building a new system from scratch. The water requires only a small lift of 12 meter. Costs can be reduced in this case by implementing the most flexible technical solutions in the design of irrigation infrastructure and irrigation management options. In this way elements of the “Green Deal” and “Jump to the future” scenarios were combined.  The investment needed for both on-farm as well as off-farm (WUO) is then estimated at 5</w:t>
      </w:r>
      <w:r w:rsidR="00856EFD">
        <w:rPr>
          <w:lang w:val="en-US"/>
        </w:rPr>
        <w:t>0</w:t>
      </w:r>
      <w:r w:rsidR="00830A91">
        <w:rPr>
          <w:lang w:val="en-US"/>
        </w:rPr>
        <w:t>40</w:t>
      </w:r>
      <w:r w:rsidRPr="000171AE">
        <w:rPr>
          <w:lang w:val="en-US"/>
        </w:rPr>
        <w:t xml:space="preserve"> </w:t>
      </w:r>
      <w:r w:rsidRPr="000171AE">
        <w:rPr>
          <w:rFonts w:cstheme="minorHAnsi"/>
          <w:lang w:val="en-US"/>
        </w:rPr>
        <w:t>€</w:t>
      </w:r>
      <w:r w:rsidRPr="000171AE">
        <w:rPr>
          <w:lang w:val="en-US"/>
        </w:rPr>
        <w:t>/ha and the payback period is about 6 years.</w:t>
      </w:r>
    </w:p>
    <w:p w:rsidR="002737CC" w:rsidRPr="000171AE" w:rsidRDefault="002737CC" w:rsidP="002737CC">
      <w:pPr>
        <w:pStyle w:val="20"/>
      </w:pPr>
      <w:r w:rsidRPr="000171AE">
        <w:t>Risks assessment</w:t>
      </w:r>
    </w:p>
    <w:p w:rsidR="002737CC" w:rsidRPr="000171AE" w:rsidRDefault="002737CC" w:rsidP="002737CC">
      <w:pPr>
        <w:spacing w:after="0"/>
        <w:rPr>
          <w:lang w:val="en-US"/>
        </w:rPr>
      </w:pPr>
      <w:r w:rsidRPr="000171AE">
        <w:rPr>
          <w:lang w:val="en-US"/>
        </w:rPr>
        <w:t xml:space="preserve">The most general risks for investments in irrigation sector on the national political arena were analyzed and </w:t>
      </w:r>
      <w:proofErr w:type="gramStart"/>
      <w:r w:rsidRPr="000171AE">
        <w:rPr>
          <w:lang w:val="en-US"/>
        </w:rPr>
        <w:t>a list of general economic risks are</w:t>
      </w:r>
      <w:proofErr w:type="gramEnd"/>
      <w:r w:rsidRPr="000171AE">
        <w:rPr>
          <w:lang w:val="en-US"/>
        </w:rPr>
        <w:t xml:space="preserve"> presented below:</w:t>
      </w:r>
    </w:p>
    <w:p w:rsidR="002737CC" w:rsidRPr="000171AE" w:rsidRDefault="002737CC" w:rsidP="002737CC">
      <w:pPr>
        <w:pStyle w:val="a3"/>
        <w:numPr>
          <w:ilvl w:val="0"/>
          <w:numId w:val="63"/>
        </w:numPr>
        <w:rPr>
          <w:lang w:val="en-US"/>
        </w:rPr>
      </w:pPr>
      <w:r w:rsidRPr="000171AE">
        <w:rPr>
          <w:lang w:val="en-US"/>
        </w:rPr>
        <w:t>The price for water that WUO’s have to pay the State Operators or the Basin Water Management Departments.</w:t>
      </w:r>
    </w:p>
    <w:p w:rsidR="002737CC" w:rsidRPr="000171AE" w:rsidRDefault="002737CC" w:rsidP="002737CC">
      <w:pPr>
        <w:pStyle w:val="a3"/>
        <w:numPr>
          <w:ilvl w:val="0"/>
          <w:numId w:val="63"/>
        </w:numPr>
        <w:rPr>
          <w:lang w:val="en-US"/>
        </w:rPr>
      </w:pPr>
      <w:r w:rsidRPr="000171AE">
        <w:rPr>
          <w:lang w:val="en-US"/>
        </w:rPr>
        <w:t>Decreases in the flow of rivers and increases in water demand for irrigation due to climate change may cause water shortages.</w:t>
      </w:r>
    </w:p>
    <w:p w:rsidR="002737CC" w:rsidRPr="000171AE" w:rsidRDefault="002737CC" w:rsidP="002737CC">
      <w:pPr>
        <w:pStyle w:val="a3"/>
        <w:numPr>
          <w:ilvl w:val="0"/>
          <w:numId w:val="63"/>
        </w:numPr>
        <w:rPr>
          <w:lang w:val="en-US"/>
        </w:rPr>
      </w:pPr>
      <w:r w:rsidRPr="000171AE">
        <w:rPr>
          <w:lang w:val="en-US"/>
        </w:rPr>
        <w:t>Profitability of agricultural production due to the lack of markets and fluctuations in prices for agricultural products on global and local markets.</w:t>
      </w:r>
    </w:p>
    <w:p w:rsidR="002737CC" w:rsidRPr="000171AE" w:rsidRDefault="002737CC" w:rsidP="002737CC">
      <w:pPr>
        <w:pStyle w:val="a3"/>
        <w:numPr>
          <w:ilvl w:val="0"/>
          <w:numId w:val="63"/>
        </w:numPr>
        <w:rPr>
          <w:lang w:val="en-US"/>
        </w:rPr>
      </w:pPr>
      <w:r w:rsidRPr="000171AE">
        <w:rPr>
          <w:lang w:val="en-US"/>
        </w:rPr>
        <w:t>Lack of knowledge on sustainable management of water resources at the level of WUO’s and individual farms to ensure quality service for water supply to WUO members.</w:t>
      </w:r>
    </w:p>
    <w:p w:rsidR="002737CC" w:rsidRPr="000171AE" w:rsidRDefault="002737CC" w:rsidP="002737CC">
      <w:pPr>
        <w:pStyle w:val="a3"/>
        <w:numPr>
          <w:ilvl w:val="0"/>
          <w:numId w:val="63"/>
        </w:numPr>
        <w:rPr>
          <w:lang w:val="en-US"/>
        </w:rPr>
      </w:pPr>
      <w:r w:rsidRPr="000171AE">
        <w:rPr>
          <w:lang w:val="en-US"/>
        </w:rPr>
        <w:t xml:space="preserve">Mismatches between the agreed quality of water services by WUO’s and the price to be paid for water. </w:t>
      </w:r>
    </w:p>
    <w:p w:rsidR="002737CC" w:rsidRPr="000171AE" w:rsidRDefault="002737CC" w:rsidP="002737CC">
      <w:pPr>
        <w:pStyle w:val="a3"/>
        <w:numPr>
          <w:ilvl w:val="0"/>
          <w:numId w:val="63"/>
        </w:numPr>
        <w:rPr>
          <w:lang w:val="en-US"/>
        </w:rPr>
      </w:pPr>
      <w:r w:rsidRPr="000171AE">
        <w:rPr>
          <w:lang w:val="en-US"/>
        </w:rPr>
        <w:t>Assessment of required additional institutional setting and training needs for Water User Organizations.</w:t>
      </w:r>
    </w:p>
    <w:p w:rsidR="002737CC" w:rsidRPr="000171AE" w:rsidRDefault="002737CC" w:rsidP="002737CC">
      <w:pPr>
        <w:pStyle w:val="a3"/>
        <w:numPr>
          <w:ilvl w:val="0"/>
          <w:numId w:val="63"/>
        </w:numPr>
        <w:rPr>
          <w:lang w:val="en-US"/>
        </w:rPr>
      </w:pPr>
      <w:r w:rsidRPr="000171AE">
        <w:rPr>
          <w:lang w:val="en-US"/>
        </w:rPr>
        <w:t>Inability of one or more members of the WUO to pay for the water services agreed upon.</w:t>
      </w:r>
    </w:p>
    <w:p w:rsidR="002737CC" w:rsidRPr="000171AE" w:rsidRDefault="002737CC" w:rsidP="002737CC">
      <w:pPr>
        <w:pStyle w:val="20"/>
      </w:pPr>
      <w:r w:rsidRPr="000171AE">
        <w:t>Capacity building</w:t>
      </w:r>
    </w:p>
    <w:p w:rsidR="002737CC" w:rsidRPr="000171AE" w:rsidRDefault="002737CC" w:rsidP="002737CC">
      <w:pPr>
        <w:rPr>
          <w:lang w:val="en-US"/>
        </w:rPr>
      </w:pPr>
      <w:r w:rsidRPr="000171AE">
        <w:rPr>
          <w:lang w:val="en-US"/>
        </w:rPr>
        <w:t xml:space="preserve">In order to prevent institutional management risks, it is proposed to develop a state training program for interested parties at the national, regional, and local levels. Such a program should have at least five main training modules: organizational; technical and technological; green deal principles and innovations; nature protection; and social standards. </w:t>
      </w:r>
    </w:p>
    <w:p w:rsidR="002737CC" w:rsidRPr="000171AE" w:rsidRDefault="002737CC" w:rsidP="002737CC">
      <w:pPr>
        <w:pStyle w:val="20"/>
      </w:pPr>
      <w:r w:rsidRPr="000171AE">
        <w:t>Road map</w:t>
      </w:r>
    </w:p>
    <w:p w:rsidR="002737CC" w:rsidRPr="000171AE" w:rsidRDefault="002737CC" w:rsidP="005A2569">
      <w:pPr>
        <w:jc w:val="both"/>
        <w:rPr>
          <w:lang w:val="en-US"/>
        </w:rPr>
      </w:pPr>
      <w:r w:rsidRPr="000171AE">
        <w:rPr>
          <w:lang w:val="en-US"/>
        </w:rPr>
        <w:t xml:space="preserve">A road map to define funding/investment options for modernization and development of small-scale irrigation systems has been developed. This road map includes three main stages (prefeasibility study; feasibility study (for smaller areas these two may be combined); creation of </w:t>
      </w:r>
      <w:proofErr w:type="spellStart"/>
      <w:r w:rsidRPr="000171AE">
        <w:rPr>
          <w:lang w:val="en-US"/>
        </w:rPr>
        <w:t>favourable</w:t>
      </w:r>
      <w:proofErr w:type="spellEnd"/>
      <w:r w:rsidRPr="000171AE">
        <w:rPr>
          <w:lang w:val="en-US"/>
        </w:rPr>
        <w:t xml:space="preserve"> conditions for the investor; investment agreement and start of the project. The road map that has </w:t>
      </w:r>
      <w:proofErr w:type="gramStart"/>
      <w:r w:rsidRPr="000171AE">
        <w:rPr>
          <w:lang w:val="en-US"/>
        </w:rPr>
        <w:t>a</w:t>
      </w:r>
      <w:proofErr w:type="gramEnd"/>
      <w:r w:rsidRPr="000171AE">
        <w:rPr>
          <w:lang w:val="en-US"/>
        </w:rPr>
        <w:t xml:space="preserve"> explicit list of activities that must be disseminated between national regional and local stakeholders.</w:t>
      </w:r>
    </w:p>
    <w:p w:rsidR="002737CC" w:rsidRPr="000171AE" w:rsidRDefault="002737CC" w:rsidP="002737CC">
      <w:pPr>
        <w:pStyle w:val="20"/>
      </w:pPr>
      <w:r w:rsidRPr="000171AE">
        <w:t>Conclusions</w:t>
      </w:r>
    </w:p>
    <w:p w:rsidR="002737CC" w:rsidRPr="002737CC" w:rsidRDefault="002737CC" w:rsidP="005A2569">
      <w:pPr>
        <w:jc w:val="both"/>
        <w:rPr>
          <w:lang w:val="en-US"/>
        </w:rPr>
      </w:pPr>
      <w:r w:rsidRPr="000171AE">
        <w:rPr>
          <w:lang w:val="en-US"/>
        </w:rPr>
        <w:t xml:space="preserve">Since large parts of the Southern and Eastern regions of Ukraine are occupied with no irrigation, the restoration and development of small-scale irrigation systems opens up opportunities for a significant </w:t>
      </w:r>
      <w:r w:rsidRPr="000171AE">
        <w:rPr>
          <w:lang w:val="en-US"/>
        </w:rPr>
        <w:lastRenderedPageBreak/>
        <w:t>increase in agricultural production. It may partly be compensation for the large agricultural losses in occupied areas.  The potential for expansion, restoration and modernization of small irrigation systems is in total about 1 million hectares. Within the regions where market research was conducte</w:t>
      </w:r>
      <w:r w:rsidRPr="002737CC">
        <w:rPr>
          <w:lang w:val="en-US"/>
        </w:rPr>
        <w:t>d in this project, the additional profit from projects to modernize small irrigation systems on an area of 330</w:t>
      </w:r>
      <w:r>
        <w:rPr>
          <w:lang w:val="en-US"/>
        </w:rPr>
        <w:t xml:space="preserve"> 0</w:t>
      </w:r>
      <w:r w:rsidRPr="002737CC">
        <w:rPr>
          <w:lang w:val="en-US"/>
        </w:rPr>
        <w:t xml:space="preserve">00 hectares can reach up to nearly 1 billion </w:t>
      </w:r>
      <w:r w:rsidRPr="002737CC">
        <w:rPr>
          <w:rFonts w:cstheme="minorHAnsi"/>
          <w:lang w:val="en-US"/>
        </w:rPr>
        <w:t>€</w:t>
      </w:r>
      <w:r w:rsidRPr="002737CC">
        <w:rPr>
          <w:lang w:val="en-US"/>
        </w:rPr>
        <w:t xml:space="preserve">/year. To achieve this potential benefit, improvement of the entire practice of using irrigated land is needed. If all other regions (so up to 1 million ha) would also be covered by irrigation modernization almost all losses due to the war could be compensated. </w:t>
      </w:r>
    </w:p>
    <w:p w:rsidR="002737CC" w:rsidRPr="002737CC" w:rsidRDefault="002737CC" w:rsidP="005A2569">
      <w:pPr>
        <w:jc w:val="both"/>
        <w:rPr>
          <w:lang w:val="en-US"/>
        </w:rPr>
      </w:pPr>
      <w:r w:rsidRPr="002737CC">
        <w:rPr>
          <w:lang w:val="en-US"/>
        </w:rPr>
        <w:t xml:space="preserve">Investments in projects of modernization or construction of new small irrigation systems served by WUO’s are appropriate if they are based on the principles of ensuring effective management of water, energy and human resources. It is essential that a good balance between the price for water and the quality of services considering the volume and timing of water supply for irrigation is struck. The quality of water services determines the extent of on-farm modernization of irrigation and other technological innovations to increase agricultural production.  </w:t>
      </w:r>
    </w:p>
    <w:p w:rsidR="002737CC" w:rsidRPr="002737CC" w:rsidRDefault="002737CC" w:rsidP="005A2569">
      <w:pPr>
        <w:jc w:val="both"/>
        <w:rPr>
          <w:lang w:val="en-US"/>
        </w:rPr>
      </w:pPr>
      <w:r w:rsidRPr="002737CC">
        <w:rPr>
          <w:lang w:val="en-US"/>
        </w:rPr>
        <w:t>The initial requirements for ensuring the efficiency of investments are the following conditions: 1) availability of the required quality and quantity of water in the irrigation source for the long term, taking into account climate change; 2) modernization and reconstruction of irrigation systems, primarily in terms of management, resource and energy conservation; 3) capacity building for the creation of economically and organizationally effective organizations of water users for the sustainable operation of irrigation systems and the organization of their modernization projects; and 4) covering the costs of operating the systems in a transparent process of forming a tariff that covers the costs of water supply services and WUO operation.</w:t>
      </w:r>
    </w:p>
    <w:p w:rsidR="002737CC" w:rsidRPr="002737CC" w:rsidRDefault="002737CC" w:rsidP="002737CC">
      <w:pPr>
        <w:pStyle w:val="20"/>
      </w:pPr>
      <w:r w:rsidRPr="002737CC">
        <w:t>General recommendations</w:t>
      </w:r>
    </w:p>
    <w:p w:rsidR="002737CC" w:rsidRPr="002737CC" w:rsidRDefault="002737CC" w:rsidP="005A2569">
      <w:pPr>
        <w:jc w:val="both"/>
        <w:rPr>
          <w:lang w:val="en-US"/>
        </w:rPr>
      </w:pPr>
      <w:r w:rsidRPr="002737CC">
        <w:rPr>
          <w:lang w:val="en-US"/>
        </w:rPr>
        <w:t>Regardless of the type of irrigation systems and the region of their location, all modernization investment projects should include plans for measures to minimize environmental and social risks. Such measures include the organization of a system of agro-ecological monitoring of the state of soils, irrigation water, groundwater, and the state of crops. Modern agro-ecological monitoring involves a combination of data from space images and ground observations, the results of laboratory studies of water and soil samples. Agro-ecological monitoring data, in addition to assessing impacts on the natural environment, are also used for the implementation of modern technologies for annual and operational irrigation planning, which increases resource use efficient production, ensures the rational use of water and energy resources, preservation of soil fertility and high quality of agricultural products.</w:t>
      </w:r>
    </w:p>
    <w:p w:rsidR="002737CC" w:rsidRPr="002737CC" w:rsidRDefault="002737CC" w:rsidP="007029DD">
      <w:pPr>
        <w:pStyle w:val="Bodytext"/>
        <w:rPr>
          <w:noProof/>
          <w:color w:val="2E74B5" w:themeColor="accent5" w:themeShade="BF"/>
          <w:lang w:val="en-US" w:eastAsia="ru-RU"/>
        </w:rPr>
      </w:pPr>
    </w:p>
    <w:p w:rsidR="007029DD" w:rsidRPr="00181BAA" w:rsidRDefault="00C21E0D" w:rsidP="007029DD">
      <w:pPr>
        <w:pStyle w:val="Bodytext"/>
        <w:rPr>
          <w:noProof/>
          <w:color w:val="2E74B5" w:themeColor="accent5" w:themeShade="BF"/>
        </w:rPr>
        <w:sectPr w:rsidR="007029DD" w:rsidRPr="00181BAA" w:rsidSect="001A4367">
          <w:pgSz w:w="11900" w:h="16840"/>
          <w:pgMar w:top="1134" w:right="851" w:bottom="851" w:left="1247" w:header="709" w:footer="709" w:gutter="0"/>
          <w:cols w:space="720"/>
          <w:docGrid w:linePitch="299"/>
        </w:sectPr>
      </w:pPr>
      <w:r w:rsidRPr="002737CC">
        <w:rPr>
          <w:noProof/>
          <w:color w:val="2E74B5" w:themeColor="accent5" w:themeShade="BF"/>
          <w:lang w:val="en-US" w:eastAsia="ru-RU"/>
        </w:rPr>
        <w:t>.</w:t>
      </w:r>
    </w:p>
    <w:p w:rsidR="00C21E0D" w:rsidRPr="00170339" w:rsidRDefault="00D51544" w:rsidP="00D51544">
      <w:pPr>
        <w:pStyle w:val="1"/>
        <w:rPr>
          <w:sz w:val="48"/>
          <w:lang w:val="en-GB"/>
        </w:rPr>
      </w:pPr>
      <w:bookmarkStart w:id="5" w:name="_Toc149647471"/>
      <w:bookmarkStart w:id="6" w:name="_Toc144401586"/>
      <w:r w:rsidRPr="00170339">
        <w:rPr>
          <w:sz w:val="48"/>
          <w:lang w:val="en-GB"/>
        </w:rPr>
        <w:lastRenderedPageBreak/>
        <w:t xml:space="preserve">B. </w:t>
      </w:r>
      <w:r w:rsidR="00C21E0D" w:rsidRPr="00170339">
        <w:rPr>
          <w:sz w:val="48"/>
          <w:lang w:val="en-GB"/>
        </w:rPr>
        <w:t xml:space="preserve">Recommendations for follow-up </w:t>
      </w:r>
      <w:bookmarkEnd w:id="5"/>
    </w:p>
    <w:p w:rsidR="000171AE" w:rsidRPr="00170339" w:rsidRDefault="000171AE" w:rsidP="000171AE">
      <w:pPr>
        <w:rPr>
          <w:lang w:val="en-US"/>
        </w:rPr>
      </w:pPr>
    </w:p>
    <w:p w:rsidR="000171AE" w:rsidRPr="00170339" w:rsidRDefault="000171AE" w:rsidP="005A2569">
      <w:pPr>
        <w:jc w:val="both"/>
        <w:rPr>
          <w:lang w:val="en-US"/>
        </w:rPr>
      </w:pPr>
      <w:r w:rsidRPr="00170339">
        <w:rPr>
          <w:lang w:val="en-US"/>
        </w:rPr>
        <w:t>Given the logistic and financial limitations of the current project, it was implemented in the most optimal manner. The results in this report provide a clear indication of the profitability of irrigated agriculture in the four representative small irrigation systems investigated. There was, however, insufficient time and budget in the project for a proper repeated interaction with the Water User Organizations and its members. In a follow-up project that will be formulated and hopefully granted</w:t>
      </w:r>
      <w:proofErr w:type="gramStart"/>
      <w:r w:rsidRPr="00170339">
        <w:rPr>
          <w:lang w:val="en-US"/>
        </w:rPr>
        <w:t>,  the</w:t>
      </w:r>
      <w:proofErr w:type="gramEnd"/>
      <w:r w:rsidRPr="00170339">
        <w:rPr>
          <w:lang w:val="en-US"/>
        </w:rPr>
        <w:t xml:space="preserve"> following aspects and recommendations will be worked out in more detail:</w:t>
      </w:r>
    </w:p>
    <w:p w:rsidR="000171AE" w:rsidRPr="00170339" w:rsidRDefault="000171AE" w:rsidP="005A2569">
      <w:pPr>
        <w:jc w:val="both"/>
        <w:rPr>
          <w:lang w:val="en-US"/>
        </w:rPr>
      </w:pPr>
      <w:r w:rsidRPr="00170339">
        <w:rPr>
          <w:b/>
          <w:bCs/>
          <w:lang w:val="en-US"/>
        </w:rPr>
        <w:t>On communication</w:t>
      </w:r>
      <w:r w:rsidRPr="00170339">
        <w:rPr>
          <w:lang w:val="en-US"/>
        </w:rPr>
        <w:t xml:space="preserve">: The scenarios for future agriculture will be communicated with the individual members of the WUO’s. They have to make choices to invest in their agricultural operations, based on the water supply security, availability and cost price of water. Their choices on the desired future </w:t>
      </w:r>
      <w:proofErr w:type="gramStart"/>
      <w:r w:rsidRPr="00170339">
        <w:rPr>
          <w:lang w:val="en-US"/>
        </w:rPr>
        <w:t>activities,</w:t>
      </w:r>
      <w:proofErr w:type="gramEnd"/>
      <w:r w:rsidRPr="00170339">
        <w:rPr>
          <w:lang w:val="en-US"/>
        </w:rPr>
        <w:t xml:space="preserve"> and the interaction between the members of the WUO will determine how the investment plans for the communal infrastructure will look like. </w:t>
      </w:r>
    </w:p>
    <w:p w:rsidR="000171AE" w:rsidRPr="00170339" w:rsidRDefault="000171AE" w:rsidP="005A2569">
      <w:pPr>
        <w:jc w:val="both"/>
        <w:rPr>
          <w:lang w:val="en-US"/>
        </w:rPr>
      </w:pPr>
      <w:r w:rsidRPr="00170339">
        <w:rPr>
          <w:b/>
          <w:bCs/>
          <w:lang w:val="en-US"/>
        </w:rPr>
        <w:t xml:space="preserve">On the risks of </w:t>
      </w:r>
      <w:proofErr w:type="spellStart"/>
      <w:r w:rsidRPr="00170339">
        <w:rPr>
          <w:b/>
          <w:bCs/>
          <w:lang w:val="en-US"/>
        </w:rPr>
        <w:t>rainfed</w:t>
      </w:r>
      <w:proofErr w:type="spellEnd"/>
      <w:r w:rsidRPr="00170339">
        <w:rPr>
          <w:b/>
          <w:bCs/>
          <w:lang w:val="en-US"/>
        </w:rPr>
        <w:t xml:space="preserve"> agriculture</w:t>
      </w:r>
      <w:r w:rsidRPr="00170339">
        <w:rPr>
          <w:lang w:val="en-US"/>
        </w:rPr>
        <w:t>: Especially the scenario “</w:t>
      </w:r>
      <w:proofErr w:type="spellStart"/>
      <w:r w:rsidRPr="00170339">
        <w:rPr>
          <w:lang w:val="en-US"/>
        </w:rPr>
        <w:t>Laisser</w:t>
      </w:r>
      <w:proofErr w:type="spellEnd"/>
      <w:r w:rsidRPr="00170339">
        <w:rPr>
          <w:lang w:val="en-US"/>
        </w:rPr>
        <w:t xml:space="preserve"> faire” deserves more attention. A risk analysis must be made using current local meteorological data and an estimation of future data under climate change. Obviously under </w:t>
      </w:r>
      <w:proofErr w:type="spellStart"/>
      <w:r w:rsidRPr="00170339">
        <w:rPr>
          <w:lang w:val="en-US"/>
        </w:rPr>
        <w:t>rainfed</w:t>
      </w:r>
      <w:proofErr w:type="spellEnd"/>
      <w:r w:rsidRPr="00170339">
        <w:rPr>
          <w:lang w:val="en-US"/>
        </w:rPr>
        <w:t xml:space="preserve"> conditions an extensive (low-input) method of farming will be selected with mainly drought tolerant crops. Using meteorological data and the soil moisture characteristics of the local soils the risk-analysis of harvest failure of these crops can be made. Such data and results will enable farmers to make better informative decisions on the choice between </w:t>
      </w:r>
      <w:proofErr w:type="spellStart"/>
      <w:r w:rsidRPr="00170339">
        <w:rPr>
          <w:lang w:val="en-US"/>
        </w:rPr>
        <w:t>rainfed</w:t>
      </w:r>
      <w:proofErr w:type="spellEnd"/>
      <w:r w:rsidRPr="00170339">
        <w:rPr>
          <w:lang w:val="en-US"/>
        </w:rPr>
        <w:t xml:space="preserve"> and irrigated agriculture. </w:t>
      </w:r>
    </w:p>
    <w:p w:rsidR="000171AE" w:rsidRPr="00170339" w:rsidRDefault="000171AE" w:rsidP="005A2569">
      <w:pPr>
        <w:jc w:val="both"/>
        <w:rPr>
          <w:lang w:val="en-US"/>
        </w:rPr>
      </w:pPr>
      <w:r w:rsidRPr="00170339">
        <w:rPr>
          <w:b/>
          <w:bCs/>
          <w:lang w:val="en-US"/>
        </w:rPr>
        <w:t>On the uniformity of water cost within the WUO area</w:t>
      </w:r>
      <w:r w:rsidRPr="00170339">
        <w:rPr>
          <w:lang w:val="en-US"/>
        </w:rPr>
        <w:t xml:space="preserve">: It can be expected that WUO’s decide to a differentiated price for water, depending on the lift of water and the use of energy to supply the water to the different farms. A differentiated (and more logical) price for water may lead to different preferred technology choices by WUO members and thereby may change the WUO investment plan. </w:t>
      </w:r>
    </w:p>
    <w:p w:rsidR="000171AE" w:rsidRPr="00170339" w:rsidRDefault="000171AE" w:rsidP="005A2569">
      <w:pPr>
        <w:jc w:val="both"/>
        <w:rPr>
          <w:lang w:val="en-US"/>
        </w:rPr>
      </w:pPr>
      <w:r w:rsidRPr="00170339">
        <w:rPr>
          <w:b/>
          <w:bCs/>
          <w:lang w:val="en-US"/>
        </w:rPr>
        <w:t>On the investment plans</w:t>
      </w:r>
      <w:r w:rsidRPr="00170339">
        <w:rPr>
          <w:lang w:val="en-US"/>
        </w:rPr>
        <w:t xml:space="preserve">: With the individual choices of the farmers, separate business plans will be made for the WUO members and a separate plan for the communal WUO property (inter farm network and structures). Each of these plans can </w:t>
      </w:r>
      <w:proofErr w:type="spellStart"/>
      <w:r w:rsidRPr="00170339">
        <w:rPr>
          <w:lang w:val="en-US"/>
        </w:rPr>
        <w:t>than</w:t>
      </w:r>
      <w:proofErr w:type="spellEnd"/>
      <w:r w:rsidRPr="00170339">
        <w:rPr>
          <w:lang w:val="en-US"/>
        </w:rPr>
        <w:t xml:space="preserve"> be judged by investors on taking the risk of investing.</w:t>
      </w:r>
    </w:p>
    <w:p w:rsidR="000171AE" w:rsidRPr="00170339" w:rsidRDefault="000171AE" w:rsidP="005A2569">
      <w:pPr>
        <w:jc w:val="both"/>
        <w:rPr>
          <w:lang w:val="en-US"/>
        </w:rPr>
      </w:pPr>
      <w:r w:rsidRPr="00170339">
        <w:rPr>
          <w:b/>
          <w:bCs/>
          <w:lang w:val="en-US"/>
        </w:rPr>
        <w:t>On crop yields and crop profitability</w:t>
      </w:r>
      <w:r w:rsidRPr="00170339">
        <w:rPr>
          <w:lang w:val="en-US"/>
        </w:rPr>
        <w:t>: For a better underpinning of the profitability of the defined scenarios, identification of a few pilot crops, for instance wheat, tomato, potato, sunflower and maize is recommended. For these pilot crops data on input requirement ranges</w:t>
      </w:r>
      <w:proofErr w:type="gramStart"/>
      <w:r w:rsidRPr="00170339">
        <w:rPr>
          <w:lang w:val="en-US"/>
        </w:rPr>
        <w:t>,  costs</w:t>
      </w:r>
      <w:proofErr w:type="gramEnd"/>
      <w:r w:rsidRPr="00170339">
        <w:rPr>
          <w:lang w:val="en-US"/>
        </w:rPr>
        <w:t xml:space="preserve"> and crop yield ranges and price ranges for the different technology levels related to the defined scenarios will be collected and estimated. These data will be used to substantiate the identified four scenarios and will be used for the farmers’ tentative business plans. Farmers (WUO members) can then better select their best option between high investment – high risk – high profitability for the “Jump to the future” scenario and the other scenarios such as the extreme of no investment – low risk – low profitability of the “</w:t>
      </w:r>
      <w:proofErr w:type="spellStart"/>
      <w:r w:rsidRPr="00170339">
        <w:rPr>
          <w:lang w:val="en-US"/>
        </w:rPr>
        <w:t>Laisser</w:t>
      </w:r>
      <w:proofErr w:type="spellEnd"/>
      <w:r w:rsidRPr="00170339">
        <w:rPr>
          <w:lang w:val="en-US"/>
        </w:rPr>
        <w:t xml:space="preserve"> faire” scenario. This action will increase the transparency of the analyses made for the investment plan(s).</w:t>
      </w:r>
    </w:p>
    <w:p w:rsidR="00B73CB4" w:rsidRPr="00181BAA" w:rsidRDefault="000171AE" w:rsidP="00170339">
      <w:pPr>
        <w:jc w:val="both"/>
        <w:rPr>
          <w:lang w:val="en-GB"/>
        </w:rPr>
      </w:pPr>
      <w:r w:rsidRPr="00170339">
        <w:rPr>
          <w:b/>
          <w:bCs/>
          <w:lang w:val="en-US"/>
        </w:rPr>
        <w:t>On water security</w:t>
      </w:r>
      <w:r w:rsidRPr="00170339">
        <w:rPr>
          <w:lang w:val="en-US"/>
        </w:rPr>
        <w:t xml:space="preserve">: The four pilot areas </w:t>
      </w:r>
      <w:proofErr w:type="spellStart"/>
      <w:r w:rsidRPr="00170339">
        <w:rPr>
          <w:lang w:val="en-US"/>
        </w:rPr>
        <w:t>analysed</w:t>
      </w:r>
      <w:proofErr w:type="spellEnd"/>
      <w:r w:rsidRPr="00170339">
        <w:rPr>
          <w:lang w:val="en-US"/>
        </w:rPr>
        <w:t xml:space="preserve"> were selected because they are not extremely vulnerable for climate change. They have their water source in relatively large lakes and reservoirs and as relatively small water users they may have a guaranteed water supply. It is recommended to start already thinking about identifying methods to quantify the water supply situation of the other 162 small irrigation systems under climate change conditions. This is important because water security is an important </w:t>
      </w:r>
      <w:proofErr w:type="spellStart"/>
      <w:r w:rsidRPr="00170339">
        <w:rPr>
          <w:lang w:val="en-US"/>
        </w:rPr>
        <w:t>criterium</w:t>
      </w:r>
      <w:proofErr w:type="spellEnd"/>
      <w:r w:rsidRPr="00170339">
        <w:rPr>
          <w:lang w:val="en-US"/>
        </w:rPr>
        <w:t xml:space="preserve"> for </w:t>
      </w:r>
      <w:proofErr w:type="gramStart"/>
      <w:r w:rsidRPr="00170339">
        <w:rPr>
          <w:lang w:val="en-US"/>
        </w:rPr>
        <w:t>selecting  the</w:t>
      </w:r>
      <w:proofErr w:type="gramEnd"/>
      <w:r w:rsidRPr="00170339">
        <w:rPr>
          <w:lang w:val="en-US"/>
        </w:rPr>
        <w:t xml:space="preserve"> technology level of farming and irrigation. </w:t>
      </w:r>
      <w:bookmarkEnd w:id="6"/>
    </w:p>
    <w:sectPr w:rsidR="00B73CB4" w:rsidRPr="00181BAA" w:rsidSect="007038FF">
      <w:footerReference w:type="default" r:id="rId15"/>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545E51C" w16cex:dateUtc="2023-11-03T08:15:00Z"/>
  <w16cex:commentExtensible w16cex:durableId="581735D3" w16cex:dateUtc="2023-11-03T13:17:00Z"/>
  <w16cex:commentExtensible w16cex:durableId="69E823F8" w16cex:dateUtc="2023-11-03T14:12:00Z"/>
  <w16cex:commentExtensible w16cex:durableId="0E369244" w16cex:dateUtc="2023-11-03T14:14:00Z"/>
  <w16cex:commentExtensible w16cex:durableId="45BE5B96" w16cex:dateUtc="2023-11-03T14:15:00Z"/>
  <w16cex:commentExtensible w16cex:durableId="0EEBE40B" w16cex:dateUtc="2023-11-03T14:18:00Z"/>
  <w16cex:commentExtensible w16cex:durableId="21952E6C" w16cex:dateUtc="2023-11-03T14:19:00Z"/>
  <w16cex:commentExtensible w16cex:durableId="415AA51F" w16cex:dateUtc="2023-11-03T14:20:00Z"/>
  <w16cex:commentExtensible w16cex:durableId="012499AE" w16cex:dateUtc="2023-11-03T14:27:00Z"/>
  <w16cex:commentExtensible w16cex:durableId="36F890D2" w16cex:dateUtc="2023-11-03T14:31:00Z"/>
  <w16cex:commentExtensible w16cex:durableId="10FBD292" w16cex:dateUtc="2023-11-03T14:51:00Z"/>
  <w16cex:commentExtensible w16cex:durableId="5EDC24EB" w16cex:dateUtc="2023-11-03T14:52:00Z"/>
  <w16cex:commentExtensible w16cex:durableId="23650498" w16cex:dateUtc="2023-11-04T14:25:00Z"/>
  <w16cex:commentExtensible w16cex:durableId="7DA3F6DF" w16cex:dateUtc="2023-11-04T14:32:00Z"/>
  <w16cex:commentExtensible w16cex:durableId="7EED303D" w16cex:dateUtc="2023-11-04T14:29:00Z"/>
  <w16cex:commentExtensible w16cex:durableId="54F7CD4E" w16cex:dateUtc="2023-11-04T14:55:00Z"/>
  <w16cex:commentExtensible w16cex:durableId="5C205108" w16cex:dateUtc="2023-11-04T14:58:00Z"/>
  <w16cex:commentExtensible w16cex:durableId="1B0B9A66" w16cex:dateUtc="2023-11-04T15:02:00Z"/>
  <w16cex:commentExtensible w16cex:durableId="5408894A" w16cex:dateUtc="2023-11-04T15:05:00Z"/>
  <w16cex:commentExtensible w16cex:durableId="4013C06D" w16cex:dateUtc="2023-11-04T15: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C6B15C" w16cid:durableId="6545E51C"/>
  <w16cid:commentId w16cid:paraId="05BE025C" w16cid:durableId="4309270A"/>
  <w16cid:commentId w16cid:paraId="6E4DC289" w16cid:durableId="45A76BA0"/>
  <w16cid:commentId w16cid:paraId="27B145FE" w16cid:durableId="78460ED7"/>
  <w16cid:commentId w16cid:paraId="60579CE4" w16cid:durableId="065B8FC6"/>
  <w16cid:commentId w16cid:paraId="1EF33D6F" w16cid:durableId="5512985A"/>
  <w16cid:commentId w16cid:paraId="172B58D8" w16cid:durableId="581735D3"/>
  <w16cid:commentId w16cid:paraId="65FCED0C" w16cid:durableId="342D091D"/>
  <w16cid:commentId w16cid:paraId="5D333559" w16cid:durableId="520E7FC9"/>
  <w16cid:commentId w16cid:paraId="5EB4C428" w16cid:durableId="69E823F8"/>
  <w16cid:commentId w16cid:paraId="03F9A43C" w16cid:durableId="0E369244"/>
  <w16cid:commentId w16cid:paraId="1550C748" w16cid:durableId="45BE5B96"/>
  <w16cid:commentId w16cid:paraId="24468438" w16cid:durableId="204D87A7"/>
  <w16cid:commentId w16cid:paraId="7DFF73EF" w16cid:durableId="0EEBE40B"/>
  <w16cid:commentId w16cid:paraId="3A7E755A" w16cid:durableId="21952E6C"/>
  <w16cid:commentId w16cid:paraId="764D0ED4" w16cid:durableId="415AA51F"/>
  <w16cid:commentId w16cid:paraId="35ED70DA" w16cid:durableId="012499AE"/>
  <w16cid:commentId w16cid:paraId="6418A0C3" w16cid:durableId="36F890D2"/>
  <w16cid:commentId w16cid:paraId="5875D074" w16cid:durableId="56EE382B"/>
  <w16cid:commentId w16cid:paraId="06E0EC46" w16cid:durableId="10FBD292"/>
  <w16cid:commentId w16cid:paraId="13C674CC" w16cid:durableId="5EDC24EB"/>
  <w16cid:commentId w16cid:paraId="65BFBB3F" w16cid:durableId="23650498"/>
  <w16cid:commentId w16cid:paraId="3E26610D" w16cid:durableId="7DA3F6DF"/>
  <w16cid:commentId w16cid:paraId="64AB4CEE" w16cid:durableId="7EED303D"/>
  <w16cid:commentId w16cid:paraId="36BF8675" w16cid:durableId="54F7CD4E"/>
  <w16cid:commentId w16cid:paraId="49D0BD13" w16cid:durableId="5C205108"/>
  <w16cid:commentId w16cid:paraId="5D8E2E25" w16cid:durableId="1B0B9A66"/>
  <w16cid:commentId w16cid:paraId="7891ABD0" w16cid:durableId="5408894A"/>
  <w16cid:commentId w16cid:paraId="7DCB5F61" w16cid:durableId="4013C06D"/>
  <w16cid:commentId w16cid:paraId="3B425F41" w16cid:durableId="0C3EAAE5"/>
  <w16cid:commentId w16cid:paraId="2F7260F3" w16cid:durableId="6B58A48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15A" w:rsidRDefault="0062015A" w:rsidP="00CD482F">
      <w:pPr>
        <w:spacing w:after="0" w:line="240" w:lineRule="auto"/>
      </w:pPr>
      <w:r>
        <w:separator/>
      </w:r>
    </w:p>
  </w:endnote>
  <w:endnote w:type="continuationSeparator" w:id="0">
    <w:p w:rsidR="0062015A" w:rsidRDefault="0062015A" w:rsidP="00CD48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Ubuntu">
    <w:charset w:val="00"/>
    <w:family w:val="swiss"/>
    <w:pitch w:val="variable"/>
    <w:sig w:usb0="E00002FF" w:usb1="5000205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YouYuan">
    <w:altName w:val="幼圆"/>
    <w:panose1 w:val="00000000000000000000"/>
    <w:charset w:val="86"/>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altName w:val="Cambria"/>
    <w:panose1 w:val="00000000000000000000"/>
    <w:charset w:val="00"/>
    <w:family w:val="roman"/>
    <w:notTrueType/>
    <w:pitch w:val="default"/>
    <w:sig w:usb0="00000001" w:usb1="08080000" w:usb2="00000010" w:usb3="00000000" w:csb0="00100000" w:csb1="00000000"/>
  </w:font>
  <w:font w:name="Arial MT">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B74" w:rsidRDefault="004F435C">
    <w:pPr>
      <w:pBdr>
        <w:top w:val="nil"/>
        <w:left w:val="nil"/>
        <w:bottom w:val="nil"/>
        <w:right w:val="nil"/>
        <w:between w:val="nil"/>
      </w:pBdr>
      <w:spacing w:line="14" w:lineRule="auto"/>
      <w:rPr>
        <w:color w:val="000000"/>
        <w:sz w:val="20"/>
        <w:szCs w:val="20"/>
      </w:rPr>
    </w:pPr>
    <w:r w:rsidRPr="004F435C">
      <w:rPr>
        <w:noProof/>
        <w:lang w:eastAsia="ru-RU"/>
      </w:rPr>
      <w:pict>
        <v:shapetype id="_x0000_t202" coordsize="21600,21600" o:spt="202" path="m,l,21600r21600,l21600,xe">
          <v:stroke joinstyle="miter"/>
          <v:path gradientshapeok="t" o:connecttype="rect"/>
        </v:shapetype>
        <v:shape id="Text Box 1" o:spid="_x0000_s4097" type="#_x0000_t202" style="position:absolute;margin-left:242.05pt;margin-top:0;width:17.7pt;height:9.85pt;z-index:-2516449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" filled="f" stroked="f">
          <v:textbox inset="0,0,0,0">
            <w:txbxContent>
              <w:p w:rsidR="005D5B74" w:rsidRDefault="004F435C">
                <w:pPr>
                  <w:spacing w:before="15"/>
                  <w:ind w:left="60"/>
                  <w:rPr>
                    <w:rFonts w:ascii="Arial MT"/>
                    <w:sz w:val="14"/>
                  </w:rPr>
                </w:pPr>
                <w:r>
                  <w:fldChar w:fldCharType="begin"/>
                </w:r>
                <w:r w:rsidR="005D5B74">
                  <w:rPr>
                    <w:rFonts w:ascii="Arial MT"/>
                    <w:sz w:val="14"/>
                  </w:rPr>
                  <w:instrText xml:space="preserve"> PAGE </w:instrText>
                </w:r>
                <w:r>
                  <w:fldChar w:fldCharType="separate"/>
                </w:r>
                <w:r w:rsidR="005A465A">
                  <w:rPr>
                    <w:rFonts w:ascii="Arial MT"/>
                    <w:noProof/>
                    <w:sz w:val="14"/>
                  </w:rPr>
                  <w:t>10</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15A" w:rsidRDefault="0062015A" w:rsidP="00CD482F">
      <w:pPr>
        <w:spacing w:after="0" w:line="240" w:lineRule="auto"/>
      </w:pPr>
      <w:r>
        <w:separator/>
      </w:r>
    </w:p>
  </w:footnote>
  <w:footnote w:type="continuationSeparator" w:id="0">
    <w:p w:rsidR="0062015A" w:rsidRDefault="0062015A" w:rsidP="00CD48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B74" w:rsidRPr="004543FB" w:rsidRDefault="004F435C" w:rsidP="001F3229">
    <w:pPr>
      <w:pStyle w:val="af3"/>
      <w:rPr>
        <w:sz w:val="4"/>
        <w:lang w:val="en-US"/>
      </w:rPr>
    </w:pPr>
    <w:r>
      <w:rPr>
        <w:noProof/>
        <w:sz w:val="4"/>
        <w:lang w:eastAsia="ru-RU"/>
      </w:rPr>
      <w:pict>
        <v:shapetype id="_x0000_t202" coordsize="21600,21600" o:spt="202" path="m,l,21600r21600,l21600,xe">
          <v:stroke joinstyle="miter"/>
          <v:path gradientshapeok="t" o:connecttype="rect"/>
        </v:shapetype>
        <v:shape id="Надпись 475" o:spid="_x0000_s4099" type="#_x0000_t202" style="position:absolute;margin-left:0;margin-top:0;width:468pt;height:13.45pt;z-index:251652096;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MuxEIcUCAACjBQAADgAAAAAAAAAAAAAAAAAuAgAAZHJzL2Uyb0RvYy54bWxQSwECLQAUAAYA&#10;CAAAACEAXMz1P9sAAAAEAQAADwAAAAAAAAAAAAAAAAAfBQAAZHJzL2Rvd25yZXYueG1sUEsFBgAA&#10;AAAEAAQA8wAAACcGAAAAAA==&#10;" o:allowincell="f" filled="f" stroked="f">
          <v:textbox style="mso-fit-shape-to-text:t" inset=",0,,0">
            <w:txbxContent>
              <w:p w:rsidR="005D5B74" w:rsidRPr="00774C14" w:rsidRDefault="004F435C">
                <w:pPr>
                  <w:spacing w:after="0" w:line="240" w:lineRule="auto"/>
                  <w:jc w:val="right"/>
                  <w:rPr>
                    <w:lang w:val="en-US"/>
                  </w:rPr>
                </w:pPr>
                <w:r>
                  <w:fldChar w:fldCharType="begin"/>
                </w:r>
                <w:r w:rsidR="005D5B74" w:rsidRPr="00774C14">
                  <w:rPr>
                    <w:lang w:val="en-US"/>
                  </w:rPr>
                  <w:instrText xml:space="preserve"> STYLEREF  "1" </w:instrText>
                </w:r>
                <w:r>
                  <w:fldChar w:fldCharType="separate"/>
                </w:r>
                <w:r w:rsidR="005A465A">
                  <w:rPr>
                    <w:noProof/>
                    <w:lang w:val="en-US"/>
                  </w:rPr>
                  <w:t>B. Recommendations for follow-up</w:t>
                </w:r>
                <w:r>
                  <w:rPr>
                    <w:noProof/>
                  </w:rPr>
                  <w:fldChar w:fldCharType="end"/>
                </w:r>
              </w:p>
            </w:txbxContent>
          </v:textbox>
          <w10:wrap anchorx="margin" anchory="margin"/>
        </v:shape>
      </w:pict>
    </w:r>
    <w:r>
      <w:rPr>
        <w:noProof/>
        <w:sz w:val="4"/>
        <w:lang w:eastAsia="ru-RU"/>
      </w:rPr>
      <w:pict>
        <v:shape id="Надпись 476" o:spid="_x0000_s4098" type="#_x0000_t202" style="position:absolute;margin-left:52.8pt;margin-top:0;width:1in;height:13.45pt;z-index:251650048;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" o:allowincell="f" fillcolor="#4472c4 [3204]" stroked="f">
          <v:textbox style="mso-fit-shape-to-text:t" inset=",0,,0">
            <w:txbxContent>
              <w:p w:rsidR="005D5B74" w:rsidRDefault="004F435C">
                <w:pPr>
                  <w:spacing w:after="0" w:line="240" w:lineRule="auto"/>
                  <w:rPr>
                    <w:color w:val="FFFFFF" w:themeColor="background1"/>
                  </w:rPr>
                </w:pPr>
                <w:r w:rsidRPr="004F435C">
                  <w:fldChar w:fldCharType="begin"/>
                </w:r>
                <w:r w:rsidR="005D5B74">
                  <w:instrText>PAGE   \* MERGEFORMAT</w:instrText>
                </w:r>
                <w:r w:rsidRPr="004F435C">
                  <w:fldChar w:fldCharType="separate"/>
                </w:r>
                <w:r w:rsidR="005A465A" w:rsidRPr="005A465A">
                  <w:rPr>
                    <w:noProof/>
                    <w:color w:val="FFFFFF" w:themeColor="background1"/>
                  </w:rPr>
                  <w:t>10</w:t>
                </w:r>
                <w:r>
                  <w:rPr>
                    <w:color w:val="FFFFFF" w:themeColor="background1"/>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42E5682"/>
    <w:lvl w:ilvl="0">
      <w:start w:val="1"/>
      <w:numFmt w:val="bullet"/>
      <w:pStyle w:val="2"/>
      <w:lvlText w:val=""/>
      <w:lvlJc w:val="left"/>
      <w:pPr>
        <w:tabs>
          <w:tab w:val="num" w:pos="567"/>
        </w:tabs>
        <w:ind w:left="567" w:hanging="283"/>
      </w:pPr>
      <w:rPr>
        <w:rFonts w:ascii="Symbol" w:hAnsi="Symbol" w:hint="default"/>
      </w:rPr>
    </w:lvl>
  </w:abstractNum>
  <w:abstractNum w:abstractNumId="1">
    <w:nsid w:val="013F0D4C"/>
    <w:multiLevelType w:val="hybridMultilevel"/>
    <w:tmpl w:val="92AC6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8C5BF1"/>
    <w:multiLevelType w:val="hybridMultilevel"/>
    <w:tmpl w:val="FF60B320"/>
    <w:lvl w:ilvl="0" w:tplc="FFFFFFFF">
      <w:start w:val="1"/>
      <w:numFmt w:val="bullet"/>
      <w:lvlText w:val=""/>
      <w:lvlJc w:val="left"/>
      <w:pPr>
        <w:ind w:left="720" w:hanging="360"/>
      </w:pPr>
      <w:rPr>
        <w:rFonts w:ascii="Symbol" w:hAnsi="Symbol" w:hint="default"/>
      </w:rPr>
    </w:lvl>
    <w:lvl w:ilvl="1" w:tplc="0422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3B9010E"/>
    <w:multiLevelType w:val="hybridMultilevel"/>
    <w:tmpl w:val="CB02C306"/>
    <w:lvl w:ilvl="0" w:tplc="041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7132533"/>
    <w:multiLevelType w:val="hybridMultilevel"/>
    <w:tmpl w:val="1C1A7DF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A3D7263"/>
    <w:multiLevelType w:val="hybridMultilevel"/>
    <w:tmpl w:val="64D0DBA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40593A"/>
    <w:multiLevelType w:val="hybridMultilevel"/>
    <w:tmpl w:val="90965A44"/>
    <w:lvl w:ilvl="0" w:tplc="0422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0165FC7"/>
    <w:multiLevelType w:val="multilevel"/>
    <w:tmpl w:val="6420A3A4"/>
    <w:lvl w:ilvl="0">
      <w:start w:val="1"/>
      <w:numFmt w:val="decimal"/>
      <w:lvlText w:val="%1."/>
      <w:lvlJc w:val="left"/>
      <w:pPr>
        <w:ind w:left="382" w:hanging="240"/>
      </w:pPr>
      <w:rPr>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upperRoman"/>
      <w:lvlText w:val="%2."/>
      <w:lvlJc w:val="right"/>
      <w:pPr>
        <w:ind w:left="1914" w:hanging="496"/>
      </w:pPr>
      <w:rPr>
        <w:sz w:val="24"/>
        <w:szCs w:val="24"/>
      </w:rPr>
    </w:lvl>
    <w:lvl w:ilvl="2">
      <w:numFmt w:val="bullet"/>
      <w:lvlText w:val="•"/>
      <w:lvlJc w:val="left"/>
      <w:pPr>
        <w:ind w:left="2496" w:hanging="496"/>
      </w:pPr>
    </w:lvl>
    <w:lvl w:ilvl="3">
      <w:numFmt w:val="bullet"/>
      <w:lvlText w:val="•"/>
      <w:lvlJc w:val="left"/>
      <w:pPr>
        <w:ind w:left="3372" w:hanging="496"/>
      </w:pPr>
    </w:lvl>
    <w:lvl w:ilvl="4">
      <w:numFmt w:val="bullet"/>
      <w:lvlText w:val="•"/>
      <w:lvlJc w:val="left"/>
      <w:pPr>
        <w:ind w:left="4248" w:hanging="496"/>
      </w:pPr>
    </w:lvl>
    <w:lvl w:ilvl="5">
      <w:numFmt w:val="bullet"/>
      <w:lvlText w:val="•"/>
      <w:lvlJc w:val="left"/>
      <w:pPr>
        <w:ind w:left="5124" w:hanging="496"/>
      </w:pPr>
    </w:lvl>
    <w:lvl w:ilvl="6">
      <w:numFmt w:val="bullet"/>
      <w:lvlText w:val="•"/>
      <w:lvlJc w:val="left"/>
      <w:pPr>
        <w:ind w:left="6000" w:hanging="496"/>
      </w:pPr>
    </w:lvl>
    <w:lvl w:ilvl="7">
      <w:numFmt w:val="bullet"/>
      <w:lvlText w:val="•"/>
      <w:lvlJc w:val="left"/>
      <w:pPr>
        <w:ind w:left="6876" w:hanging="496"/>
      </w:pPr>
    </w:lvl>
    <w:lvl w:ilvl="8">
      <w:numFmt w:val="bullet"/>
      <w:lvlText w:val="•"/>
      <w:lvlJc w:val="left"/>
      <w:pPr>
        <w:ind w:left="7752" w:hanging="496"/>
      </w:pPr>
    </w:lvl>
  </w:abstractNum>
  <w:abstractNum w:abstractNumId="8">
    <w:nsid w:val="11620C68"/>
    <w:multiLevelType w:val="hybridMultilevel"/>
    <w:tmpl w:val="3C10A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5A4B49"/>
    <w:multiLevelType w:val="hybridMultilevel"/>
    <w:tmpl w:val="08E48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4A23024"/>
    <w:multiLevelType w:val="multilevel"/>
    <w:tmpl w:val="3F7A7588"/>
    <w:lvl w:ilvl="0">
      <w:numFmt w:val="bullet"/>
      <w:lvlText w:val="●"/>
      <w:lvlJc w:val="left"/>
      <w:pPr>
        <w:ind w:left="940" w:hanging="360"/>
      </w:pPr>
      <w:rPr>
        <w:rFonts w:ascii="Noto Sans Symbols" w:eastAsia="Noto Sans Symbols" w:hAnsi="Noto Sans Symbols" w:cs="Noto Sans Symbols"/>
        <w:sz w:val="20"/>
        <w:szCs w:val="20"/>
      </w:rPr>
    </w:lvl>
    <w:lvl w:ilvl="1">
      <w:numFmt w:val="bullet"/>
      <w:lvlText w:val="•"/>
      <w:lvlJc w:val="left"/>
      <w:pPr>
        <w:ind w:left="1796" w:hanging="360"/>
      </w:pPr>
    </w:lvl>
    <w:lvl w:ilvl="2">
      <w:numFmt w:val="bullet"/>
      <w:lvlText w:val="•"/>
      <w:lvlJc w:val="left"/>
      <w:pPr>
        <w:ind w:left="2652" w:hanging="360"/>
      </w:pPr>
    </w:lvl>
    <w:lvl w:ilvl="3">
      <w:numFmt w:val="bullet"/>
      <w:lvlText w:val="•"/>
      <w:lvlJc w:val="left"/>
      <w:pPr>
        <w:ind w:left="3509" w:hanging="360"/>
      </w:pPr>
    </w:lvl>
    <w:lvl w:ilvl="4">
      <w:numFmt w:val="bullet"/>
      <w:lvlText w:val="•"/>
      <w:lvlJc w:val="left"/>
      <w:pPr>
        <w:ind w:left="4365" w:hanging="360"/>
      </w:pPr>
    </w:lvl>
    <w:lvl w:ilvl="5">
      <w:numFmt w:val="bullet"/>
      <w:lvlText w:val="•"/>
      <w:lvlJc w:val="left"/>
      <w:pPr>
        <w:ind w:left="5222" w:hanging="360"/>
      </w:pPr>
    </w:lvl>
    <w:lvl w:ilvl="6">
      <w:numFmt w:val="bullet"/>
      <w:lvlText w:val="•"/>
      <w:lvlJc w:val="left"/>
      <w:pPr>
        <w:ind w:left="6078" w:hanging="360"/>
      </w:pPr>
    </w:lvl>
    <w:lvl w:ilvl="7">
      <w:numFmt w:val="bullet"/>
      <w:lvlText w:val="•"/>
      <w:lvlJc w:val="left"/>
      <w:pPr>
        <w:ind w:left="6935" w:hanging="360"/>
      </w:pPr>
    </w:lvl>
    <w:lvl w:ilvl="8">
      <w:numFmt w:val="bullet"/>
      <w:lvlText w:val="•"/>
      <w:lvlJc w:val="left"/>
      <w:pPr>
        <w:ind w:left="7791" w:hanging="360"/>
      </w:pPr>
    </w:lvl>
  </w:abstractNum>
  <w:abstractNum w:abstractNumId="11">
    <w:nsid w:val="19F6343E"/>
    <w:multiLevelType w:val="hybridMultilevel"/>
    <w:tmpl w:val="18A61712"/>
    <w:lvl w:ilvl="0" w:tplc="8BA6C828">
      <w:start w:val="1"/>
      <w:numFmt w:val="lowerRoman"/>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B472F7C"/>
    <w:multiLevelType w:val="hybridMultilevel"/>
    <w:tmpl w:val="CDCA52E4"/>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01741CB"/>
    <w:multiLevelType w:val="hybridMultilevel"/>
    <w:tmpl w:val="CB02C306"/>
    <w:lvl w:ilvl="0" w:tplc="041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310551B"/>
    <w:multiLevelType w:val="hybridMultilevel"/>
    <w:tmpl w:val="522603C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E814A7"/>
    <w:multiLevelType w:val="multilevel"/>
    <w:tmpl w:val="DB8630E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7425853"/>
    <w:multiLevelType w:val="hybridMultilevel"/>
    <w:tmpl w:val="4DD2EB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ADB4DBA"/>
    <w:multiLevelType w:val="hybridMultilevel"/>
    <w:tmpl w:val="A49EE27E"/>
    <w:lvl w:ilvl="0" w:tplc="43FC6CBA">
      <w:start w:val="50"/>
      <w:numFmt w:val="bullet"/>
      <w:lvlText w:val="-"/>
      <w:lvlJc w:val="left"/>
      <w:pPr>
        <w:ind w:left="720" w:hanging="360"/>
      </w:pPr>
      <w:rPr>
        <w:rFonts w:ascii="Calibri" w:eastAsia="Calibri" w:hAnsi="Calibri"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1F6762"/>
    <w:multiLevelType w:val="hybridMultilevel"/>
    <w:tmpl w:val="E794BE8A"/>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nsid w:val="2C72555B"/>
    <w:multiLevelType w:val="hybridMultilevel"/>
    <w:tmpl w:val="AA3086C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354C6B84"/>
    <w:multiLevelType w:val="hybridMultilevel"/>
    <w:tmpl w:val="EBB876FC"/>
    <w:lvl w:ilvl="0" w:tplc="62F48E8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114739"/>
    <w:multiLevelType w:val="hybridMultilevel"/>
    <w:tmpl w:val="34423F46"/>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9DD1688"/>
    <w:multiLevelType w:val="hybridMultilevel"/>
    <w:tmpl w:val="0C5A4D2A"/>
    <w:lvl w:ilvl="0" w:tplc="0809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nsid w:val="3A917A73"/>
    <w:multiLevelType w:val="hybridMultilevel"/>
    <w:tmpl w:val="CB02C306"/>
    <w:lvl w:ilvl="0" w:tplc="041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CCF1450"/>
    <w:multiLevelType w:val="multilevel"/>
    <w:tmpl w:val="E32A68AA"/>
    <w:lvl w:ilvl="0">
      <w:numFmt w:val="bullet"/>
      <w:lvlText w:val="●"/>
      <w:lvlJc w:val="left"/>
      <w:pPr>
        <w:ind w:left="940" w:hanging="360"/>
      </w:pPr>
      <w:rPr>
        <w:rFonts w:ascii="Noto Sans Symbols" w:eastAsia="Noto Sans Symbols" w:hAnsi="Noto Sans Symbols" w:cs="Noto Sans Symbols"/>
        <w:sz w:val="20"/>
        <w:szCs w:val="20"/>
      </w:rPr>
    </w:lvl>
    <w:lvl w:ilvl="1">
      <w:numFmt w:val="bullet"/>
      <w:lvlText w:val="•"/>
      <w:lvlJc w:val="left"/>
      <w:pPr>
        <w:ind w:left="1796" w:hanging="360"/>
      </w:pPr>
    </w:lvl>
    <w:lvl w:ilvl="2">
      <w:numFmt w:val="bullet"/>
      <w:lvlText w:val="•"/>
      <w:lvlJc w:val="left"/>
      <w:pPr>
        <w:ind w:left="2652" w:hanging="360"/>
      </w:pPr>
    </w:lvl>
    <w:lvl w:ilvl="3">
      <w:numFmt w:val="bullet"/>
      <w:lvlText w:val="•"/>
      <w:lvlJc w:val="left"/>
      <w:pPr>
        <w:ind w:left="3509" w:hanging="360"/>
      </w:pPr>
    </w:lvl>
    <w:lvl w:ilvl="4">
      <w:numFmt w:val="bullet"/>
      <w:lvlText w:val="•"/>
      <w:lvlJc w:val="left"/>
      <w:pPr>
        <w:ind w:left="4365" w:hanging="360"/>
      </w:pPr>
    </w:lvl>
    <w:lvl w:ilvl="5">
      <w:numFmt w:val="bullet"/>
      <w:lvlText w:val="•"/>
      <w:lvlJc w:val="left"/>
      <w:pPr>
        <w:ind w:left="5222" w:hanging="360"/>
      </w:pPr>
    </w:lvl>
    <w:lvl w:ilvl="6">
      <w:numFmt w:val="bullet"/>
      <w:lvlText w:val="•"/>
      <w:lvlJc w:val="left"/>
      <w:pPr>
        <w:ind w:left="6078" w:hanging="360"/>
      </w:pPr>
    </w:lvl>
    <w:lvl w:ilvl="7">
      <w:numFmt w:val="bullet"/>
      <w:lvlText w:val="•"/>
      <w:lvlJc w:val="left"/>
      <w:pPr>
        <w:ind w:left="6935" w:hanging="360"/>
      </w:pPr>
    </w:lvl>
    <w:lvl w:ilvl="8">
      <w:numFmt w:val="bullet"/>
      <w:lvlText w:val="•"/>
      <w:lvlJc w:val="left"/>
      <w:pPr>
        <w:ind w:left="7791" w:hanging="360"/>
      </w:pPr>
    </w:lvl>
  </w:abstractNum>
  <w:abstractNum w:abstractNumId="25">
    <w:nsid w:val="3D257974"/>
    <w:multiLevelType w:val="hybridMultilevel"/>
    <w:tmpl w:val="6E9E086A"/>
    <w:lvl w:ilvl="0" w:tplc="3452A614">
      <w:start w:val="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07C1E54"/>
    <w:multiLevelType w:val="hybridMultilevel"/>
    <w:tmpl w:val="509A8690"/>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41A35ED5"/>
    <w:multiLevelType w:val="hybridMultilevel"/>
    <w:tmpl w:val="CFAEC4F4"/>
    <w:lvl w:ilvl="0" w:tplc="0422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nsid w:val="43DC1D3E"/>
    <w:multiLevelType w:val="hybridMultilevel"/>
    <w:tmpl w:val="F86C0840"/>
    <w:lvl w:ilvl="0" w:tplc="0422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
    <w:nsid w:val="4502294A"/>
    <w:multiLevelType w:val="hybridMultilevel"/>
    <w:tmpl w:val="70945E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6C65DAC"/>
    <w:multiLevelType w:val="hybridMultilevel"/>
    <w:tmpl w:val="D492735A"/>
    <w:lvl w:ilvl="0" w:tplc="74C88A72">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46C83095"/>
    <w:multiLevelType w:val="hybridMultilevel"/>
    <w:tmpl w:val="FA843EEE"/>
    <w:lvl w:ilvl="0" w:tplc="04190001">
      <w:start w:val="1"/>
      <w:numFmt w:val="bullet"/>
      <w:lvlText w:val=""/>
      <w:lvlJc w:val="left"/>
      <w:pPr>
        <w:ind w:left="720" w:hanging="360"/>
      </w:pPr>
      <w:rPr>
        <w:rFonts w:ascii="Symbol" w:hAnsi="Symbol" w:hint="default"/>
      </w:rPr>
    </w:lvl>
    <w:lvl w:ilvl="1" w:tplc="C2D84EBC">
      <w:numFmt w:val="bullet"/>
      <w:lvlText w:val="-"/>
      <w:lvlJc w:val="left"/>
      <w:pPr>
        <w:ind w:left="927"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6A63FB"/>
    <w:multiLevelType w:val="multilevel"/>
    <w:tmpl w:val="0EE81832"/>
    <w:lvl w:ilvl="0">
      <w:start w:val="1"/>
      <w:numFmt w:val="decimal"/>
      <w:lvlText w:val="%1."/>
      <w:lvlJc w:val="left"/>
      <w:pPr>
        <w:ind w:left="382" w:hanging="240"/>
      </w:pPr>
      <w:rPr>
        <w:rFonts w:hint="default"/>
        <w:b/>
        <w:bCs w:val="0"/>
        <w:i w:val="0"/>
        <w:iCs w:val="0"/>
        <w:caps w:val="0"/>
        <w:smallCaps w:val="0"/>
        <w:strike w:val="0"/>
        <w:dstrike w:val="0"/>
        <w:vanish w:val="0"/>
        <w:spacing w:val="0"/>
        <w:kern w:val="0"/>
        <w:position w:val="0"/>
        <w:sz w:val="24"/>
        <w:szCs w:val="24"/>
        <w:u w:val="none"/>
        <w:effect w:val="none"/>
        <w:vertAlign w:val="baseline"/>
        <w:em w:val="none"/>
      </w:rPr>
    </w:lvl>
    <w:lvl w:ilvl="1">
      <w:start w:val="1"/>
      <w:numFmt w:val="upperRoman"/>
      <w:lvlText w:val="%2."/>
      <w:lvlJc w:val="right"/>
      <w:pPr>
        <w:ind w:left="1914" w:hanging="496"/>
      </w:pPr>
      <w:rPr>
        <w:rFonts w:hint="default"/>
        <w:sz w:val="24"/>
        <w:szCs w:val="24"/>
      </w:rPr>
    </w:lvl>
    <w:lvl w:ilvl="2">
      <w:numFmt w:val="bullet"/>
      <w:lvlText w:val="•"/>
      <w:lvlJc w:val="left"/>
      <w:pPr>
        <w:ind w:left="2496" w:hanging="496"/>
      </w:pPr>
      <w:rPr>
        <w:rFonts w:hint="default"/>
      </w:rPr>
    </w:lvl>
    <w:lvl w:ilvl="3">
      <w:numFmt w:val="bullet"/>
      <w:lvlText w:val="•"/>
      <w:lvlJc w:val="left"/>
      <w:pPr>
        <w:ind w:left="3372" w:hanging="496"/>
      </w:pPr>
      <w:rPr>
        <w:rFonts w:hint="default"/>
      </w:rPr>
    </w:lvl>
    <w:lvl w:ilvl="4">
      <w:numFmt w:val="bullet"/>
      <w:lvlText w:val="•"/>
      <w:lvlJc w:val="left"/>
      <w:pPr>
        <w:ind w:left="4248" w:hanging="496"/>
      </w:pPr>
      <w:rPr>
        <w:rFonts w:hint="default"/>
      </w:rPr>
    </w:lvl>
    <w:lvl w:ilvl="5">
      <w:numFmt w:val="bullet"/>
      <w:lvlText w:val="•"/>
      <w:lvlJc w:val="left"/>
      <w:pPr>
        <w:ind w:left="5124" w:hanging="496"/>
      </w:pPr>
      <w:rPr>
        <w:rFonts w:hint="default"/>
      </w:rPr>
    </w:lvl>
    <w:lvl w:ilvl="6">
      <w:numFmt w:val="bullet"/>
      <w:lvlText w:val="•"/>
      <w:lvlJc w:val="left"/>
      <w:pPr>
        <w:ind w:left="6000" w:hanging="496"/>
      </w:pPr>
      <w:rPr>
        <w:rFonts w:hint="default"/>
      </w:rPr>
    </w:lvl>
    <w:lvl w:ilvl="7">
      <w:numFmt w:val="bullet"/>
      <w:lvlText w:val="•"/>
      <w:lvlJc w:val="left"/>
      <w:pPr>
        <w:ind w:left="6876" w:hanging="496"/>
      </w:pPr>
      <w:rPr>
        <w:rFonts w:hint="default"/>
      </w:rPr>
    </w:lvl>
    <w:lvl w:ilvl="8">
      <w:numFmt w:val="bullet"/>
      <w:lvlText w:val="•"/>
      <w:lvlJc w:val="left"/>
      <w:pPr>
        <w:ind w:left="7752" w:hanging="496"/>
      </w:pPr>
      <w:rPr>
        <w:rFonts w:hint="default"/>
      </w:rPr>
    </w:lvl>
  </w:abstractNum>
  <w:abstractNum w:abstractNumId="33">
    <w:nsid w:val="4A99239B"/>
    <w:multiLevelType w:val="hybridMultilevel"/>
    <w:tmpl w:val="5B7E5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C4B0CC4"/>
    <w:multiLevelType w:val="hybridMultilevel"/>
    <w:tmpl w:val="C686C0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D5E4A86"/>
    <w:multiLevelType w:val="hybridMultilevel"/>
    <w:tmpl w:val="7D581A38"/>
    <w:lvl w:ilvl="0" w:tplc="04220003">
      <w:start w:val="1"/>
      <w:numFmt w:val="bullet"/>
      <w:lvlText w:val="o"/>
      <w:lvlJc w:val="left"/>
      <w:pPr>
        <w:ind w:left="1287" w:hanging="360"/>
      </w:pPr>
      <w:rPr>
        <w:rFonts w:ascii="Courier New" w:hAnsi="Courier New" w:cs="Courier New"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nsid w:val="4E281F71"/>
    <w:multiLevelType w:val="hybridMultilevel"/>
    <w:tmpl w:val="C6CC1D0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582D2D"/>
    <w:multiLevelType w:val="hybridMultilevel"/>
    <w:tmpl w:val="9AAC232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51044FE8"/>
    <w:multiLevelType w:val="hybridMultilevel"/>
    <w:tmpl w:val="E6F24EF6"/>
    <w:lvl w:ilvl="0" w:tplc="04220003">
      <w:start w:val="1"/>
      <w:numFmt w:val="bullet"/>
      <w:lvlText w:val="o"/>
      <w:lvlJc w:val="left"/>
      <w:pPr>
        <w:tabs>
          <w:tab w:val="num" w:pos="720"/>
        </w:tabs>
        <w:ind w:left="720" w:hanging="360"/>
      </w:pPr>
      <w:rPr>
        <w:rFonts w:ascii="Courier New" w:hAnsi="Courier New" w:cs="Courier New"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D77088CA" w:tentative="1">
      <w:start w:val="1"/>
      <w:numFmt w:val="bullet"/>
      <w:lvlText w:val="•"/>
      <w:lvlJc w:val="left"/>
      <w:pPr>
        <w:tabs>
          <w:tab w:val="num" w:pos="2160"/>
        </w:tabs>
        <w:ind w:left="2160" w:hanging="360"/>
      </w:pPr>
      <w:rPr>
        <w:rFonts w:ascii="Arial" w:hAnsi="Arial" w:hint="default"/>
      </w:rPr>
    </w:lvl>
    <w:lvl w:ilvl="3" w:tplc="145EBC20" w:tentative="1">
      <w:start w:val="1"/>
      <w:numFmt w:val="bullet"/>
      <w:lvlText w:val="•"/>
      <w:lvlJc w:val="left"/>
      <w:pPr>
        <w:tabs>
          <w:tab w:val="num" w:pos="2880"/>
        </w:tabs>
        <w:ind w:left="2880" w:hanging="360"/>
      </w:pPr>
      <w:rPr>
        <w:rFonts w:ascii="Arial" w:hAnsi="Arial" w:hint="default"/>
      </w:rPr>
    </w:lvl>
    <w:lvl w:ilvl="4" w:tplc="C668F9CE" w:tentative="1">
      <w:start w:val="1"/>
      <w:numFmt w:val="bullet"/>
      <w:lvlText w:val="•"/>
      <w:lvlJc w:val="left"/>
      <w:pPr>
        <w:tabs>
          <w:tab w:val="num" w:pos="3600"/>
        </w:tabs>
        <w:ind w:left="3600" w:hanging="360"/>
      </w:pPr>
      <w:rPr>
        <w:rFonts w:ascii="Arial" w:hAnsi="Arial" w:hint="default"/>
      </w:rPr>
    </w:lvl>
    <w:lvl w:ilvl="5" w:tplc="21762D94" w:tentative="1">
      <w:start w:val="1"/>
      <w:numFmt w:val="bullet"/>
      <w:lvlText w:val="•"/>
      <w:lvlJc w:val="left"/>
      <w:pPr>
        <w:tabs>
          <w:tab w:val="num" w:pos="4320"/>
        </w:tabs>
        <w:ind w:left="4320" w:hanging="360"/>
      </w:pPr>
      <w:rPr>
        <w:rFonts w:ascii="Arial" w:hAnsi="Arial" w:hint="default"/>
      </w:rPr>
    </w:lvl>
    <w:lvl w:ilvl="6" w:tplc="CEBEFA58" w:tentative="1">
      <w:start w:val="1"/>
      <w:numFmt w:val="bullet"/>
      <w:lvlText w:val="•"/>
      <w:lvlJc w:val="left"/>
      <w:pPr>
        <w:tabs>
          <w:tab w:val="num" w:pos="5040"/>
        </w:tabs>
        <w:ind w:left="5040" w:hanging="360"/>
      </w:pPr>
      <w:rPr>
        <w:rFonts w:ascii="Arial" w:hAnsi="Arial" w:hint="default"/>
      </w:rPr>
    </w:lvl>
    <w:lvl w:ilvl="7" w:tplc="86980C30" w:tentative="1">
      <w:start w:val="1"/>
      <w:numFmt w:val="bullet"/>
      <w:lvlText w:val="•"/>
      <w:lvlJc w:val="left"/>
      <w:pPr>
        <w:tabs>
          <w:tab w:val="num" w:pos="5760"/>
        </w:tabs>
        <w:ind w:left="5760" w:hanging="360"/>
      </w:pPr>
      <w:rPr>
        <w:rFonts w:ascii="Arial" w:hAnsi="Arial" w:hint="default"/>
      </w:rPr>
    </w:lvl>
    <w:lvl w:ilvl="8" w:tplc="DCD6A160" w:tentative="1">
      <w:start w:val="1"/>
      <w:numFmt w:val="bullet"/>
      <w:lvlText w:val="•"/>
      <w:lvlJc w:val="left"/>
      <w:pPr>
        <w:tabs>
          <w:tab w:val="num" w:pos="6480"/>
        </w:tabs>
        <w:ind w:left="6480" w:hanging="360"/>
      </w:pPr>
      <w:rPr>
        <w:rFonts w:ascii="Arial" w:hAnsi="Arial" w:hint="default"/>
      </w:rPr>
    </w:lvl>
  </w:abstractNum>
  <w:abstractNum w:abstractNumId="39">
    <w:nsid w:val="55433E1D"/>
    <w:multiLevelType w:val="hybridMultilevel"/>
    <w:tmpl w:val="E59E5C0C"/>
    <w:lvl w:ilvl="0" w:tplc="B3B8451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6927074"/>
    <w:multiLevelType w:val="hybridMultilevel"/>
    <w:tmpl w:val="C53E54D8"/>
    <w:lvl w:ilvl="0" w:tplc="39F6E9E6">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83959E0"/>
    <w:multiLevelType w:val="hybridMultilevel"/>
    <w:tmpl w:val="41DE5176"/>
    <w:lvl w:ilvl="0" w:tplc="0422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9514C5C"/>
    <w:multiLevelType w:val="multilevel"/>
    <w:tmpl w:val="454871AA"/>
    <w:lvl w:ilvl="0">
      <w:numFmt w:val="bullet"/>
      <w:lvlText w:val="-"/>
      <w:lvlJc w:val="left"/>
      <w:pPr>
        <w:ind w:left="224" w:hanging="117"/>
      </w:pPr>
      <w:rPr>
        <w:rFonts w:ascii="Times New Roman" w:eastAsia="Times New Roman" w:hAnsi="Times New Roman" w:cs="Times New Roman"/>
        <w:sz w:val="20"/>
        <w:szCs w:val="20"/>
      </w:rPr>
    </w:lvl>
    <w:lvl w:ilvl="1">
      <w:numFmt w:val="bullet"/>
      <w:lvlText w:val="•"/>
      <w:lvlJc w:val="left"/>
      <w:pPr>
        <w:ind w:left="668" w:hanging="117"/>
      </w:pPr>
    </w:lvl>
    <w:lvl w:ilvl="2">
      <w:numFmt w:val="bullet"/>
      <w:lvlText w:val="•"/>
      <w:lvlJc w:val="left"/>
      <w:pPr>
        <w:ind w:left="1117" w:hanging="117"/>
      </w:pPr>
    </w:lvl>
    <w:lvl w:ilvl="3">
      <w:numFmt w:val="bullet"/>
      <w:lvlText w:val="•"/>
      <w:lvlJc w:val="left"/>
      <w:pPr>
        <w:ind w:left="1566" w:hanging="117"/>
      </w:pPr>
    </w:lvl>
    <w:lvl w:ilvl="4">
      <w:numFmt w:val="bullet"/>
      <w:lvlText w:val="•"/>
      <w:lvlJc w:val="left"/>
      <w:pPr>
        <w:ind w:left="2014" w:hanging="116"/>
      </w:pPr>
    </w:lvl>
    <w:lvl w:ilvl="5">
      <w:numFmt w:val="bullet"/>
      <w:lvlText w:val="•"/>
      <w:lvlJc w:val="left"/>
      <w:pPr>
        <w:ind w:left="2463" w:hanging="117"/>
      </w:pPr>
    </w:lvl>
    <w:lvl w:ilvl="6">
      <w:numFmt w:val="bullet"/>
      <w:lvlText w:val="•"/>
      <w:lvlJc w:val="left"/>
      <w:pPr>
        <w:ind w:left="2912" w:hanging="117"/>
      </w:pPr>
    </w:lvl>
    <w:lvl w:ilvl="7">
      <w:numFmt w:val="bullet"/>
      <w:lvlText w:val="•"/>
      <w:lvlJc w:val="left"/>
      <w:pPr>
        <w:ind w:left="3360" w:hanging="117"/>
      </w:pPr>
    </w:lvl>
    <w:lvl w:ilvl="8">
      <w:numFmt w:val="bullet"/>
      <w:lvlText w:val="•"/>
      <w:lvlJc w:val="left"/>
      <w:pPr>
        <w:ind w:left="3809" w:hanging="117"/>
      </w:pPr>
    </w:lvl>
  </w:abstractNum>
  <w:abstractNum w:abstractNumId="43">
    <w:nsid w:val="5CBC5062"/>
    <w:multiLevelType w:val="hybridMultilevel"/>
    <w:tmpl w:val="EB78E2D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5D4024C9"/>
    <w:multiLevelType w:val="hybridMultilevel"/>
    <w:tmpl w:val="B97C4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5E6D3B70"/>
    <w:multiLevelType w:val="hybridMultilevel"/>
    <w:tmpl w:val="D22EDAE4"/>
    <w:lvl w:ilvl="0" w:tplc="883A8B3A">
      <w:start w:val="1"/>
      <w:numFmt w:val="decimal"/>
      <w:lvlText w:val="%1."/>
      <w:lvlJc w:val="left"/>
      <w:pPr>
        <w:ind w:left="1080" w:hanging="360"/>
      </w:pPr>
      <w:rPr>
        <w:rFonts w:hint="default"/>
      </w:rPr>
    </w:lvl>
    <w:lvl w:ilvl="1" w:tplc="055864C6">
      <w:start w:val="1"/>
      <w:numFmt w:val="lowerLetter"/>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5EDE2275"/>
    <w:multiLevelType w:val="hybridMultilevel"/>
    <w:tmpl w:val="4A2034E0"/>
    <w:lvl w:ilvl="0" w:tplc="BEDED850">
      <w:start w:val="3"/>
      <w:numFmt w:val="bullet"/>
      <w:lvlText w:val="-"/>
      <w:lvlJc w:val="left"/>
      <w:pPr>
        <w:ind w:left="1004" w:hanging="360"/>
      </w:pPr>
      <w:rPr>
        <w:rFonts w:ascii="Calibri" w:eastAsiaTheme="minorHAnsi" w:hAnsi="Calibri" w:cs="Calibri"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6043352B"/>
    <w:multiLevelType w:val="hybridMultilevel"/>
    <w:tmpl w:val="7A58E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0AA2968"/>
    <w:multiLevelType w:val="hybridMultilevel"/>
    <w:tmpl w:val="8FBA5614"/>
    <w:lvl w:ilvl="0" w:tplc="FFFFFFFF">
      <w:start w:val="1"/>
      <w:numFmt w:val="bullet"/>
      <w:lvlText w:val=""/>
      <w:lvlJc w:val="left"/>
      <w:pPr>
        <w:ind w:left="720" w:hanging="360"/>
      </w:pPr>
      <w:rPr>
        <w:rFonts w:ascii="Symbol" w:hAnsi="Symbol" w:hint="default"/>
      </w:rPr>
    </w:lvl>
    <w:lvl w:ilvl="1" w:tplc="04220001">
      <w:start w:val="1"/>
      <w:numFmt w:val="bullet"/>
      <w:lvlText w:val=""/>
      <w:lvlJc w:val="left"/>
      <w:pPr>
        <w:ind w:left="180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630033C4"/>
    <w:multiLevelType w:val="multilevel"/>
    <w:tmpl w:val="97CA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8851128"/>
    <w:multiLevelType w:val="multilevel"/>
    <w:tmpl w:val="0EE81832"/>
    <w:lvl w:ilvl="0">
      <w:start w:val="1"/>
      <w:numFmt w:val="decimal"/>
      <w:lvlText w:val="%1."/>
      <w:lvlJc w:val="left"/>
      <w:pPr>
        <w:ind w:left="382" w:hanging="240"/>
      </w:pPr>
      <w:rPr>
        <w:rFonts w:hint="default"/>
        <w:b/>
        <w:bCs w:val="0"/>
        <w:i w:val="0"/>
        <w:iCs w:val="0"/>
        <w:caps w:val="0"/>
        <w:smallCaps w:val="0"/>
        <w:strike w:val="0"/>
        <w:dstrike w:val="0"/>
        <w:vanish w:val="0"/>
        <w:spacing w:val="0"/>
        <w:kern w:val="0"/>
        <w:position w:val="0"/>
        <w:sz w:val="24"/>
        <w:szCs w:val="24"/>
        <w:u w:val="none"/>
        <w:effect w:val="none"/>
        <w:vertAlign w:val="baseline"/>
        <w:em w:val="none"/>
      </w:rPr>
    </w:lvl>
    <w:lvl w:ilvl="1">
      <w:start w:val="1"/>
      <w:numFmt w:val="upperRoman"/>
      <w:lvlText w:val="%2."/>
      <w:lvlJc w:val="right"/>
      <w:pPr>
        <w:ind w:left="1914" w:hanging="496"/>
      </w:pPr>
      <w:rPr>
        <w:rFonts w:hint="default"/>
        <w:sz w:val="24"/>
        <w:szCs w:val="24"/>
      </w:rPr>
    </w:lvl>
    <w:lvl w:ilvl="2">
      <w:numFmt w:val="bullet"/>
      <w:lvlText w:val="•"/>
      <w:lvlJc w:val="left"/>
      <w:pPr>
        <w:ind w:left="2496" w:hanging="496"/>
      </w:pPr>
      <w:rPr>
        <w:rFonts w:hint="default"/>
      </w:rPr>
    </w:lvl>
    <w:lvl w:ilvl="3">
      <w:numFmt w:val="bullet"/>
      <w:lvlText w:val="•"/>
      <w:lvlJc w:val="left"/>
      <w:pPr>
        <w:ind w:left="3372" w:hanging="496"/>
      </w:pPr>
      <w:rPr>
        <w:rFonts w:hint="default"/>
      </w:rPr>
    </w:lvl>
    <w:lvl w:ilvl="4">
      <w:numFmt w:val="bullet"/>
      <w:lvlText w:val="•"/>
      <w:lvlJc w:val="left"/>
      <w:pPr>
        <w:ind w:left="4248" w:hanging="496"/>
      </w:pPr>
      <w:rPr>
        <w:rFonts w:hint="default"/>
      </w:rPr>
    </w:lvl>
    <w:lvl w:ilvl="5">
      <w:numFmt w:val="bullet"/>
      <w:lvlText w:val="•"/>
      <w:lvlJc w:val="left"/>
      <w:pPr>
        <w:ind w:left="5124" w:hanging="496"/>
      </w:pPr>
      <w:rPr>
        <w:rFonts w:hint="default"/>
      </w:rPr>
    </w:lvl>
    <w:lvl w:ilvl="6">
      <w:numFmt w:val="bullet"/>
      <w:lvlText w:val="•"/>
      <w:lvlJc w:val="left"/>
      <w:pPr>
        <w:ind w:left="6000" w:hanging="496"/>
      </w:pPr>
      <w:rPr>
        <w:rFonts w:hint="default"/>
      </w:rPr>
    </w:lvl>
    <w:lvl w:ilvl="7">
      <w:numFmt w:val="bullet"/>
      <w:lvlText w:val="•"/>
      <w:lvlJc w:val="left"/>
      <w:pPr>
        <w:ind w:left="6876" w:hanging="496"/>
      </w:pPr>
      <w:rPr>
        <w:rFonts w:hint="default"/>
      </w:rPr>
    </w:lvl>
    <w:lvl w:ilvl="8">
      <w:numFmt w:val="bullet"/>
      <w:lvlText w:val="•"/>
      <w:lvlJc w:val="left"/>
      <w:pPr>
        <w:ind w:left="7752" w:hanging="496"/>
      </w:pPr>
      <w:rPr>
        <w:rFonts w:hint="default"/>
      </w:rPr>
    </w:lvl>
  </w:abstractNum>
  <w:abstractNum w:abstractNumId="51">
    <w:nsid w:val="6B4A33C3"/>
    <w:multiLevelType w:val="hybridMultilevel"/>
    <w:tmpl w:val="C8A8862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2">
    <w:nsid w:val="712C7E03"/>
    <w:multiLevelType w:val="hybridMultilevel"/>
    <w:tmpl w:val="03448B34"/>
    <w:lvl w:ilvl="0" w:tplc="43FC6CBA">
      <w:start w:val="50"/>
      <w:numFmt w:val="bullet"/>
      <w:lvlText w:val="-"/>
      <w:lvlJc w:val="left"/>
      <w:pPr>
        <w:ind w:left="-708" w:hanging="360"/>
      </w:pPr>
      <w:rPr>
        <w:rFonts w:ascii="Calibri" w:eastAsia="Calibri" w:hAnsi="Calibri" w:cs="Arial" w:hint="default"/>
      </w:rPr>
    </w:lvl>
    <w:lvl w:ilvl="1" w:tplc="04190003" w:tentative="1">
      <w:start w:val="1"/>
      <w:numFmt w:val="bullet"/>
      <w:lvlText w:val="o"/>
      <w:lvlJc w:val="left"/>
      <w:pPr>
        <w:ind w:left="12" w:hanging="360"/>
      </w:pPr>
      <w:rPr>
        <w:rFonts w:ascii="Courier New" w:hAnsi="Courier New" w:cs="Courier New" w:hint="default"/>
      </w:rPr>
    </w:lvl>
    <w:lvl w:ilvl="2" w:tplc="04190005" w:tentative="1">
      <w:start w:val="1"/>
      <w:numFmt w:val="bullet"/>
      <w:lvlText w:val=""/>
      <w:lvlJc w:val="left"/>
      <w:pPr>
        <w:ind w:left="732" w:hanging="360"/>
      </w:pPr>
      <w:rPr>
        <w:rFonts w:ascii="Wingdings" w:hAnsi="Wingdings" w:hint="default"/>
      </w:rPr>
    </w:lvl>
    <w:lvl w:ilvl="3" w:tplc="04190001" w:tentative="1">
      <w:start w:val="1"/>
      <w:numFmt w:val="bullet"/>
      <w:lvlText w:val=""/>
      <w:lvlJc w:val="left"/>
      <w:pPr>
        <w:ind w:left="1452" w:hanging="360"/>
      </w:pPr>
      <w:rPr>
        <w:rFonts w:ascii="Symbol" w:hAnsi="Symbol" w:hint="default"/>
      </w:rPr>
    </w:lvl>
    <w:lvl w:ilvl="4" w:tplc="04190003" w:tentative="1">
      <w:start w:val="1"/>
      <w:numFmt w:val="bullet"/>
      <w:lvlText w:val="o"/>
      <w:lvlJc w:val="left"/>
      <w:pPr>
        <w:ind w:left="2172" w:hanging="360"/>
      </w:pPr>
      <w:rPr>
        <w:rFonts w:ascii="Courier New" w:hAnsi="Courier New" w:cs="Courier New" w:hint="default"/>
      </w:rPr>
    </w:lvl>
    <w:lvl w:ilvl="5" w:tplc="04190005" w:tentative="1">
      <w:start w:val="1"/>
      <w:numFmt w:val="bullet"/>
      <w:lvlText w:val=""/>
      <w:lvlJc w:val="left"/>
      <w:pPr>
        <w:ind w:left="2892" w:hanging="360"/>
      </w:pPr>
      <w:rPr>
        <w:rFonts w:ascii="Wingdings" w:hAnsi="Wingdings" w:hint="default"/>
      </w:rPr>
    </w:lvl>
    <w:lvl w:ilvl="6" w:tplc="04190001" w:tentative="1">
      <w:start w:val="1"/>
      <w:numFmt w:val="bullet"/>
      <w:lvlText w:val=""/>
      <w:lvlJc w:val="left"/>
      <w:pPr>
        <w:ind w:left="3612" w:hanging="360"/>
      </w:pPr>
      <w:rPr>
        <w:rFonts w:ascii="Symbol" w:hAnsi="Symbol" w:hint="default"/>
      </w:rPr>
    </w:lvl>
    <w:lvl w:ilvl="7" w:tplc="04190003" w:tentative="1">
      <w:start w:val="1"/>
      <w:numFmt w:val="bullet"/>
      <w:lvlText w:val="o"/>
      <w:lvlJc w:val="left"/>
      <w:pPr>
        <w:ind w:left="4332" w:hanging="360"/>
      </w:pPr>
      <w:rPr>
        <w:rFonts w:ascii="Courier New" w:hAnsi="Courier New" w:cs="Courier New" w:hint="default"/>
      </w:rPr>
    </w:lvl>
    <w:lvl w:ilvl="8" w:tplc="04190005" w:tentative="1">
      <w:start w:val="1"/>
      <w:numFmt w:val="bullet"/>
      <w:lvlText w:val=""/>
      <w:lvlJc w:val="left"/>
      <w:pPr>
        <w:ind w:left="5052" w:hanging="360"/>
      </w:pPr>
      <w:rPr>
        <w:rFonts w:ascii="Wingdings" w:hAnsi="Wingdings" w:hint="default"/>
      </w:rPr>
    </w:lvl>
  </w:abstractNum>
  <w:abstractNum w:abstractNumId="53">
    <w:nsid w:val="7139589D"/>
    <w:multiLevelType w:val="hybridMultilevel"/>
    <w:tmpl w:val="98B4AC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741C1F49"/>
    <w:multiLevelType w:val="multilevel"/>
    <w:tmpl w:val="B3FA204A"/>
    <w:lvl w:ilvl="0">
      <w:start w:val="1"/>
      <w:numFmt w:val="decimal"/>
      <w:lvlText w:val="(%1)"/>
      <w:lvlJc w:val="left"/>
      <w:pPr>
        <w:ind w:left="220" w:hanging="421"/>
      </w:pPr>
      <w:rPr>
        <w:rFonts w:ascii="Times New Roman" w:eastAsia="Times New Roman" w:hAnsi="Times New Roman" w:cs="Times New Roman"/>
        <w:b/>
        <w:sz w:val="24"/>
        <w:szCs w:val="24"/>
      </w:rPr>
    </w:lvl>
    <w:lvl w:ilvl="1">
      <w:numFmt w:val="bullet"/>
      <w:lvlText w:val="•"/>
      <w:lvlJc w:val="left"/>
      <w:pPr>
        <w:ind w:left="1148" w:hanging="421"/>
      </w:pPr>
    </w:lvl>
    <w:lvl w:ilvl="2">
      <w:numFmt w:val="bullet"/>
      <w:lvlText w:val="•"/>
      <w:lvlJc w:val="left"/>
      <w:pPr>
        <w:ind w:left="2076" w:hanging="421"/>
      </w:pPr>
    </w:lvl>
    <w:lvl w:ilvl="3">
      <w:numFmt w:val="bullet"/>
      <w:lvlText w:val="•"/>
      <w:lvlJc w:val="left"/>
      <w:pPr>
        <w:ind w:left="3005" w:hanging="421"/>
      </w:pPr>
    </w:lvl>
    <w:lvl w:ilvl="4">
      <w:numFmt w:val="bullet"/>
      <w:lvlText w:val="•"/>
      <w:lvlJc w:val="left"/>
      <w:pPr>
        <w:ind w:left="3933" w:hanging="421"/>
      </w:pPr>
    </w:lvl>
    <w:lvl w:ilvl="5">
      <w:numFmt w:val="bullet"/>
      <w:lvlText w:val="•"/>
      <w:lvlJc w:val="left"/>
      <w:pPr>
        <w:ind w:left="4862" w:hanging="421"/>
      </w:pPr>
    </w:lvl>
    <w:lvl w:ilvl="6">
      <w:numFmt w:val="bullet"/>
      <w:lvlText w:val="•"/>
      <w:lvlJc w:val="left"/>
      <w:pPr>
        <w:ind w:left="5790" w:hanging="421"/>
      </w:pPr>
    </w:lvl>
    <w:lvl w:ilvl="7">
      <w:numFmt w:val="bullet"/>
      <w:lvlText w:val="•"/>
      <w:lvlJc w:val="left"/>
      <w:pPr>
        <w:ind w:left="6719" w:hanging="421"/>
      </w:pPr>
    </w:lvl>
    <w:lvl w:ilvl="8">
      <w:numFmt w:val="bullet"/>
      <w:lvlText w:val="•"/>
      <w:lvlJc w:val="left"/>
      <w:pPr>
        <w:ind w:left="7647" w:hanging="421"/>
      </w:pPr>
    </w:lvl>
  </w:abstractNum>
  <w:abstractNum w:abstractNumId="55">
    <w:nsid w:val="744D7A4E"/>
    <w:multiLevelType w:val="multilevel"/>
    <w:tmpl w:val="AE1E53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815630"/>
    <w:multiLevelType w:val="hybridMultilevel"/>
    <w:tmpl w:val="7A188886"/>
    <w:lvl w:ilvl="0" w:tplc="BEDED850">
      <w:start w:val="3"/>
      <w:numFmt w:val="bullet"/>
      <w:lvlText w:val="-"/>
      <w:lvlJc w:val="left"/>
      <w:pPr>
        <w:ind w:left="1287" w:hanging="360"/>
      </w:pPr>
      <w:rPr>
        <w:rFonts w:ascii="Calibri" w:eastAsiaTheme="minorHAnsi" w:hAnsi="Calibri" w:cs="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56C782C"/>
    <w:multiLevelType w:val="hybridMultilevel"/>
    <w:tmpl w:val="CB02C306"/>
    <w:lvl w:ilvl="0" w:tplc="041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A6124B0"/>
    <w:multiLevelType w:val="hybridMultilevel"/>
    <w:tmpl w:val="44D06B5C"/>
    <w:lvl w:ilvl="0" w:tplc="0422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9">
    <w:nsid w:val="7D173C99"/>
    <w:multiLevelType w:val="hybridMultilevel"/>
    <w:tmpl w:val="CB02C306"/>
    <w:lvl w:ilvl="0" w:tplc="041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7D3F3D09"/>
    <w:multiLevelType w:val="hybridMultilevel"/>
    <w:tmpl w:val="F1BEB898"/>
    <w:lvl w:ilvl="0" w:tplc="3452A614">
      <w:start w:val="4"/>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nsid w:val="7DC5431F"/>
    <w:multiLevelType w:val="hybridMultilevel"/>
    <w:tmpl w:val="8F74B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FE97481"/>
    <w:multiLevelType w:val="hybridMultilevel"/>
    <w:tmpl w:val="AD3A3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0"/>
  </w:num>
  <w:num w:numId="4">
    <w:abstractNumId w:val="37"/>
  </w:num>
  <w:num w:numId="5">
    <w:abstractNumId w:val="31"/>
  </w:num>
  <w:num w:numId="6">
    <w:abstractNumId w:val="49"/>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
  </w:num>
  <w:num w:numId="8">
    <w:abstractNumId w:val="47"/>
  </w:num>
  <w:num w:numId="9">
    <w:abstractNumId w:val="19"/>
  </w:num>
  <w:num w:numId="10">
    <w:abstractNumId w:val="29"/>
  </w:num>
  <w:num w:numId="11">
    <w:abstractNumId w:val="61"/>
  </w:num>
  <w:num w:numId="12">
    <w:abstractNumId w:val="55"/>
  </w:num>
  <w:num w:numId="13">
    <w:abstractNumId w:val="17"/>
  </w:num>
  <w:num w:numId="14">
    <w:abstractNumId w:val="15"/>
  </w:num>
  <w:num w:numId="15">
    <w:abstractNumId w:val="36"/>
  </w:num>
  <w:num w:numId="16">
    <w:abstractNumId w:val="52"/>
  </w:num>
  <w:num w:numId="17">
    <w:abstractNumId w:val="39"/>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28"/>
  </w:num>
  <w:num w:numId="21">
    <w:abstractNumId w:val="2"/>
  </w:num>
  <w:num w:numId="22">
    <w:abstractNumId w:val="41"/>
  </w:num>
  <w:num w:numId="23">
    <w:abstractNumId w:val="48"/>
  </w:num>
  <w:num w:numId="24">
    <w:abstractNumId w:val="58"/>
  </w:num>
  <w:num w:numId="25">
    <w:abstractNumId w:val="27"/>
  </w:num>
  <w:num w:numId="26">
    <w:abstractNumId w:val="6"/>
  </w:num>
  <w:num w:numId="27">
    <w:abstractNumId w:val="38"/>
  </w:num>
  <w:num w:numId="28">
    <w:abstractNumId w:val="26"/>
  </w:num>
  <w:num w:numId="29">
    <w:abstractNumId w:val="3"/>
  </w:num>
  <w:num w:numId="30">
    <w:abstractNumId w:val="22"/>
  </w:num>
  <w:num w:numId="31">
    <w:abstractNumId w:val="12"/>
  </w:num>
  <w:num w:numId="32">
    <w:abstractNumId w:val="54"/>
  </w:num>
  <w:num w:numId="33">
    <w:abstractNumId w:val="24"/>
  </w:num>
  <w:num w:numId="34">
    <w:abstractNumId w:val="42"/>
  </w:num>
  <w:num w:numId="35">
    <w:abstractNumId w:val="10"/>
  </w:num>
  <w:num w:numId="36">
    <w:abstractNumId w:val="7"/>
  </w:num>
  <w:num w:numId="37">
    <w:abstractNumId w:val="21"/>
  </w:num>
  <w:num w:numId="38">
    <w:abstractNumId w:val="35"/>
  </w:num>
  <w:num w:numId="39">
    <w:abstractNumId w:val="11"/>
  </w:num>
  <w:num w:numId="40">
    <w:abstractNumId w:val="33"/>
  </w:num>
  <w:num w:numId="41">
    <w:abstractNumId w:val="14"/>
  </w:num>
  <w:num w:numId="42">
    <w:abstractNumId w:val="43"/>
  </w:num>
  <w:num w:numId="43">
    <w:abstractNumId w:val="34"/>
  </w:num>
  <w:num w:numId="44">
    <w:abstractNumId w:val="56"/>
  </w:num>
  <w:num w:numId="45">
    <w:abstractNumId w:val="32"/>
  </w:num>
  <w:num w:numId="46">
    <w:abstractNumId w:val="53"/>
  </w:num>
  <w:num w:numId="47">
    <w:abstractNumId w:val="46"/>
  </w:num>
  <w:num w:numId="48">
    <w:abstractNumId w:val="50"/>
  </w:num>
  <w:num w:numId="49">
    <w:abstractNumId w:val="51"/>
  </w:num>
  <w:num w:numId="50">
    <w:abstractNumId w:val="60"/>
  </w:num>
  <w:num w:numId="51">
    <w:abstractNumId w:val="25"/>
  </w:num>
  <w:num w:numId="52">
    <w:abstractNumId w:val="20"/>
  </w:num>
  <w:num w:numId="53">
    <w:abstractNumId w:val="8"/>
  </w:num>
  <w:num w:numId="54">
    <w:abstractNumId w:val="62"/>
  </w:num>
  <w:num w:numId="55">
    <w:abstractNumId w:val="23"/>
  </w:num>
  <w:num w:numId="56">
    <w:abstractNumId w:val="57"/>
  </w:num>
  <w:num w:numId="57">
    <w:abstractNumId w:val="13"/>
  </w:num>
  <w:num w:numId="58">
    <w:abstractNumId w:val="59"/>
  </w:num>
  <w:num w:numId="59">
    <w:abstractNumId w:val="4"/>
  </w:num>
  <w:num w:numId="60">
    <w:abstractNumId w:val="9"/>
  </w:num>
  <w:num w:numId="61">
    <w:abstractNumId w:val="44"/>
  </w:num>
  <w:num w:numId="62">
    <w:abstractNumId w:val="18"/>
  </w:num>
  <w:num w:numId="63">
    <w:abstractNumId w:val="40"/>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C166A5"/>
    <w:rsid w:val="00000971"/>
    <w:rsid w:val="00001961"/>
    <w:rsid w:val="000115A4"/>
    <w:rsid w:val="00012250"/>
    <w:rsid w:val="00014518"/>
    <w:rsid w:val="000171AE"/>
    <w:rsid w:val="00022258"/>
    <w:rsid w:val="000233BD"/>
    <w:rsid w:val="00025658"/>
    <w:rsid w:val="0004633F"/>
    <w:rsid w:val="000467B3"/>
    <w:rsid w:val="00053993"/>
    <w:rsid w:val="00056934"/>
    <w:rsid w:val="000655C4"/>
    <w:rsid w:val="00065AC7"/>
    <w:rsid w:val="00066338"/>
    <w:rsid w:val="000703FC"/>
    <w:rsid w:val="00071517"/>
    <w:rsid w:val="000761A7"/>
    <w:rsid w:val="00085F98"/>
    <w:rsid w:val="000902F9"/>
    <w:rsid w:val="0009253E"/>
    <w:rsid w:val="000944B2"/>
    <w:rsid w:val="0009574A"/>
    <w:rsid w:val="0009630A"/>
    <w:rsid w:val="000A2B80"/>
    <w:rsid w:val="000A353B"/>
    <w:rsid w:val="000A3F1B"/>
    <w:rsid w:val="000B1038"/>
    <w:rsid w:val="000B15DE"/>
    <w:rsid w:val="000B25DC"/>
    <w:rsid w:val="000B73D7"/>
    <w:rsid w:val="000C2248"/>
    <w:rsid w:val="000C5A1F"/>
    <w:rsid w:val="000D091A"/>
    <w:rsid w:val="000D6132"/>
    <w:rsid w:val="000E0070"/>
    <w:rsid w:val="000E2AA9"/>
    <w:rsid w:val="000E381F"/>
    <w:rsid w:val="000E4540"/>
    <w:rsid w:val="000E68D8"/>
    <w:rsid w:val="00102DA9"/>
    <w:rsid w:val="00111A06"/>
    <w:rsid w:val="00112B53"/>
    <w:rsid w:val="001153CB"/>
    <w:rsid w:val="00117FE3"/>
    <w:rsid w:val="001224CD"/>
    <w:rsid w:val="00122CD4"/>
    <w:rsid w:val="00123BA2"/>
    <w:rsid w:val="001274C1"/>
    <w:rsid w:val="001304E2"/>
    <w:rsid w:val="00133F58"/>
    <w:rsid w:val="001361B4"/>
    <w:rsid w:val="00140F14"/>
    <w:rsid w:val="00141077"/>
    <w:rsid w:val="001505B3"/>
    <w:rsid w:val="001510B2"/>
    <w:rsid w:val="00155C63"/>
    <w:rsid w:val="00155CBA"/>
    <w:rsid w:val="001573D4"/>
    <w:rsid w:val="001577D0"/>
    <w:rsid w:val="00160387"/>
    <w:rsid w:val="00163ADD"/>
    <w:rsid w:val="0016693B"/>
    <w:rsid w:val="00170339"/>
    <w:rsid w:val="00170E3B"/>
    <w:rsid w:val="00175F78"/>
    <w:rsid w:val="00181BAA"/>
    <w:rsid w:val="00181ED7"/>
    <w:rsid w:val="001843B8"/>
    <w:rsid w:val="00184C9B"/>
    <w:rsid w:val="00186B24"/>
    <w:rsid w:val="001873C4"/>
    <w:rsid w:val="00193095"/>
    <w:rsid w:val="0019482F"/>
    <w:rsid w:val="00196121"/>
    <w:rsid w:val="00196195"/>
    <w:rsid w:val="0019657F"/>
    <w:rsid w:val="001969EB"/>
    <w:rsid w:val="001A03BA"/>
    <w:rsid w:val="001A066C"/>
    <w:rsid w:val="001A1CCE"/>
    <w:rsid w:val="001A4367"/>
    <w:rsid w:val="001A4A09"/>
    <w:rsid w:val="001A7C57"/>
    <w:rsid w:val="001B43F6"/>
    <w:rsid w:val="001B4BE9"/>
    <w:rsid w:val="001C00FD"/>
    <w:rsid w:val="001C450A"/>
    <w:rsid w:val="001C46F8"/>
    <w:rsid w:val="001C6C0F"/>
    <w:rsid w:val="001C6C78"/>
    <w:rsid w:val="001D0F2A"/>
    <w:rsid w:val="001D40E1"/>
    <w:rsid w:val="001D6816"/>
    <w:rsid w:val="001E481C"/>
    <w:rsid w:val="001E5978"/>
    <w:rsid w:val="001F3229"/>
    <w:rsid w:val="00202195"/>
    <w:rsid w:val="00210B28"/>
    <w:rsid w:val="002140CC"/>
    <w:rsid w:val="002152DA"/>
    <w:rsid w:val="00224D1F"/>
    <w:rsid w:val="00232E8F"/>
    <w:rsid w:val="00234213"/>
    <w:rsid w:val="002349B3"/>
    <w:rsid w:val="0023731B"/>
    <w:rsid w:val="00252CDD"/>
    <w:rsid w:val="00254DF1"/>
    <w:rsid w:val="00256BDB"/>
    <w:rsid w:val="00257F04"/>
    <w:rsid w:val="002600B6"/>
    <w:rsid w:val="00263CB4"/>
    <w:rsid w:val="00263FC3"/>
    <w:rsid w:val="00267616"/>
    <w:rsid w:val="002731DF"/>
    <w:rsid w:val="002737CC"/>
    <w:rsid w:val="0029567E"/>
    <w:rsid w:val="00296CB4"/>
    <w:rsid w:val="002A3502"/>
    <w:rsid w:val="002B39D2"/>
    <w:rsid w:val="002B7C83"/>
    <w:rsid w:val="002C05BB"/>
    <w:rsid w:val="002C2966"/>
    <w:rsid w:val="002C41E2"/>
    <w:rsid w:val="002D0EBB"/>
    <w:rsid w:val="002D32E1"/>
    <w:rsid w:val="002D4EBB"/>
    <w:rsid w:val="002E128B"/>
    <w:rsid w:val="002E38BE"/>
    <w:rsid w:val="002E537C"/>
    <w:rsid w:val="002E636C"/>
    <w:rsid w:val="002F1908"/>
    <w:rsid w:val="002F3E99"/>
    <w:rsid w:val="002F68CB"/>
    <w:rsid w:val="003041CF"/>
    <w:rsid w:val="003048EF"/>
    <w:rsid w:val="003060AC"/>
    <w:rsid w:val="00313057"/>
    <w:rsid w:val="00313C5B"/>
    <w:rsid w:val="0031447E"/>
    <w:rsid w:val="0031509C"/>
    <w:rsid w:val="00320879"/>
    <w:rsid w:val="003211CA"/>
    <w:rsid w:val="00322582"/>
    <w:rsid w:val="003419FA"/>
    <w:rsid w:val="0034606B"/>
    <w:rsid w:val="00352BFE"/>
    <w:rsid w:val="00353D45"/>
    <w:rsid w:val="00353FE2"/>
    <w:rsid w:val="00355986"/>
    <w:rsid w:val="003577C4"/>
    <w:rsid w:val="0035798A"/>
    <w:rsid w:val="00364450"/>
    <w:rsid w:val="003647D5"/>
    <w:rsid w:val="00365AD4"/>
    <w:rsid w:val="00367177"/>
    <w:rsid w:val="00370210"/>
    <w:rsid w:val="00370A65"/>
    <w:rsid w:val="00376A64"/>
    <w:rsid w:val="0038022D"/>
    <w:rsid w:val="00381541"/>
    <w:rsid w:val="00381D9F"/>
    <w:rsid w:val="00384F4B"/>
    <w:rsid w:val="003906AD"/>
    <w:rsid w:val="003929DF"/>
    <w:rsid w:val="00395D5F"/>
    <w:rsid w:val="003967D0"/>
    <w:rsid w:val="00397262"/>
    <w:rsid w:val="003A085D"/>
    <w:rsid w:val="003A2F5B"/>
    <w:rsid w:val="003A47AD"/>
    <w:rsid w:val="003A69C8"/>
    <w:rsid w:val="003B3C6C"/>
    <w:rsid w:val="003B4C11"/>
    <w:rsid w:val="003B5B4A"/>
    <w:rsid w:val="003C02E7"/>
    <w:rsid w:val="003C103B"/>
    <w:rsid w:val="003C13D7"/>
    <w:rsid w:val="003C2BE0"/>
    <w:rsid w:val="003C2CB8"/>
    <w:rsid w:val="003D0219"/>
    <w:rsid w:val="003D225D"/>
    <w:rsid w:val="003D2DA3"/>
    <w:rsid w:val="003D339F"/>
    <w:rsid w:val="003D471C"/>
    <w:rsid w:val="003E0A92"/>
    <w:rsid w:val="003E144E"/>
    <w:rsid w:val="003E2BDE"/>
    <w:rsid w:val="003E3D4D"/>
    <w:rsid w:val="003E3ED9"/>
    <w:rsid w:val="003E4E41"/>
    <w:rsid w:val="003E6D09"/>
    <w:rsid w:val="003F2D8C"/>
    <w:rsid w:val="003F38D5"/>
    <w:rsid w:val="003F512B"/>
    <w:rsid w:val="004020B8"/>
    <w:rsid w:val="004023BB"/>
    <w:rsid w:val="0040255D"/>
    <w:rsid w:val="00404125"/>
    <w:rsid w:val="0040439E"/>
    <w:rsid w:val="004049BB"/>
    <w:rsid w:val="004075B3"/>
    <w:rsid w:val="004075C0"/>
    <w:rsid w:val="00414BF9"/>
    <w:rsid w:val="00417DDD"/>
    <w:rsid w:val="00420CF8"/>
    <w:rsid w:val="00426B52"/>
    <w:rsid w:val="00427FBA"/>
    <w:rsid w:val="00436BE9"/>
    <w:rsid w:val="0044135C"/>
    <w:rsid w:val="00441C9D"/>
    <w:rsid w:val="00445172"/>
    <w:rsid w:val="00445F32"/>
    <w:rsid w:val="00447998"/>
    <w:rsid w:val="00450826"/>
    <w:rsid w:val="00452656"/>
    <w:rsid w:val="004543FB"/>
    <w:rsid w:val="00457ED6"/>
    <w:rsid w:val="00460E21"/>
    <w:rsid w:val="00461F96"/>
    <w:rsid w:val="0046214C"/>
    <w:rsid w:val="004634EB"/>
    <w:rsid w:val="00464F12"/>
    <w:rsid w:val="00472D28"/>
    <w:rsid w:val="0048063B"/>
    <w:rsid w:val="0048264B"/>
    <w:rsid w:val="00485905"/>
    <w:rsid w:val="00487302"/>
    <w:rsid w:val="004925E2"/>
    <w:rsid w:val="004954B1"/>
    <w:rsid w:val="004A369F"/>
    <w:rsid w:val="004A42E2"/>
    <w:rsid w:val="004B003E"/>
    <w:rsid w:val="004B2104"/>
    <w:rsid w:val="004B25AA"/>
    <w:rsid w:val="004C2985"/>
    <w:rsid w:val="004C4025"/>
    <w:rsid w:val="004C5C72"/>
    <w:rsid w:val="004C717B"/>
    <w:rsid w:val="004D14F5"/>
    <w:rsid w:val="004D4772"/>
    <w:rsid w:val="004D4E73"/>
    <w:rsid w:val="004E03EA"/>
    <w:rsid w:val="004E0E3D"/>
    <w:rsid w:val="004E6970"/>
    <w:rsid w:val="004E7F81"/>
    <w:rsid w:val="004F08B8"/>
    <w:rsid w:val="004F1AE8"/>
    <w:rsid w:val="004F1E5A"/>
    <w:rsid w:val="004F39A9"/>
    <w:rsid w:val="004F3C60"/>
    <w:rsid w:val="004F435C"/>
    <w:rsid w:val="00503850"/>
    <w:rsid w:val="005069EF"/>
    <w:rsid w:val="005076AC"/>
    <w:rsid w:val="00513928"/>
    <w:rsid w:val="00516C7E"/>
    <w:rsid w:val="00516F46"/>
    <w:rsid w:val="00520408"/>
    <w:rsid w:val="00520756"/>
    <w:rsid w:val="00520CE6"/>
    <w:rsid w:val="00521126"/>
    <w:rsid w:val="00530549"/>
    <w:rsid w:val="005322C2"/>
    <w:rsid w:val="00540780"/>
    <w:rsid w:val="00540DD5"/>
    <w:rsid w:val="00543B48"/>
    <w:rsid w:val="00545BA0"/>
    <w:rsid w:val="00551816"/>
    <w:rsid w:val="005537C1"/>
    <w:rsid w:val="00553EC4"/>
    <w:rsid w:val="0056038C"/>
    <w:rsid w:val="00565FA6"/>
    <w:rsid w:val="0056609F"/>
    <w:rsid w:val="00570504"/>
    <w:rsid w:val="0057672D"/>
    <w:rsid w:val="00580F19"/>
    <w:rsid w:val="0059125A"/>
    <w:rsid w:val="00594A22"/>
    <w:rsid w:val="00595F40"/>
    <w:rsid w:val="005A1502"/>
    <w:rsid w:val="005A234B"/>
    <w:rsid w:val="005A2569"/>
    <w:rsid w:val="005A33A2"/>
    <w:rsid w:val="005A465A"/>
    <w:rsid w:val="005B1544"/>
    <w:rsid w:val="005C034C"/>
    <w:rsid w:val="005C2976"/>
    <w:rsid w:val="005D0865"/>
    <w:rsid w:val="005D105E"/>
    <w:rsid w:val="005D1315"/>
    <w:rsid w:val="005D2F0C"/>
    <w:rsid w:val="005D5B74"/>
    <w:rsid w:val="005E03BD"/>
    <w:rsid w:val="005E0E6B"/>
    <w:rsid w:val="005F10FA"/>
    <w:rsid w:val="005F1FDC"/>
    <w:rsid w:val="005F5F2A"/>
    <w:rsid w:val="005F7B61"/>
    <w:rsid w:val="00600160"/>
    <w:rsid w:val="00610B28"/>
    <w:rsid w:val="0062015A"/>
    <w:rsid w:val="00621743"/>
    <w:rsid w:val="00622424"/>
    <w:rsid w:val="0062386D"/>
    <w:rsid w:val="00625955"/>
    <w:rsid w:val="00625BA0"/>
    <w:rsid w:val="00634762"/>
    <w:rsid w:val="00634999"/>
    <w:rsid w:val="00642F3F"/>
    <w:rsid w:val="00645C84"/>
    <w:rsid w:val="006463C7"/>
    <w:rsid w:val="00646613"/>
    <w:rsid w:val="00646A08"/>
    <w:rsid w:val="00651C9F"/>
    <w:rsid w:val="006548A9"/>
    <w:rsid w:val="00656F27"/>
    <w:rsid w:val="00657524"/>
    <w:rsid w:val="00657A23"/>
    <w:rsid w:val="00666511"/>
    <w:rsid w:val="006706D5"/>
    <w:rsid w:val="00671929"/>
    <w:rsid w:val="00672D37"/>
    <w:rsid w:val="00680410"/>
    <w:rsid w:val="0068118F"/>
    <w:rsid w:val="0068142E"/>
    <w:rsid w:val="00681890"/>
    <w:rsid w:val="006856A3"/>
    <w:rsid w:val="006858AD"/>
    <w:rsid w:val="0069138B"/>
    <w:rsid w:val="00692F2C"/>
    <w:rsid w:val="00696829"/>
    <w:rsid w:val="00697AED"/>
    <w:rsid w:val="006A2029"/>
    <w:rsid w:val="006A2C86"/>
    <w:rsid w:val="006B0410"/>
    <w:rsid w:val="006B0CB2"/>
    <w:rsid w:val="006B4B7F"/>
    <w:rsid w:val="006B550F"/>
    <w:rsid w:val="006B6660"/>
    <w:rsid w:val="006B7591"/>
    <w:rsid w:val="006C7A43"/>
    <w:rsid w:val="006D6494"/>
    <w:rsid w:val="006D7C69"/>
    <w:rsid w:val="006E0B88"/>
    <w:rsid w:val="006E13E6"/>
    <w:rsid w:val="006E41BE"/>
    <w:rsid w:val="006E592A"/>
    <w:rsid w:val="006F00FD"/>
    <w:rsid w:val="006F1DBE"/>
    <w:rsid w:val="006F208D"/>
    <w:rsid w:val="006F2755"/>
    <w:rsid w:val="006F5C65"/>
    <w:rsid w:val="006F5CB4"/>
    <w:rsid w:val="006F716C"/>
    <w:rsid w:val="007029DD"/>
    <w:rsid w:val="007038FF"/>
    <w:rsid w:val="00705D5D"/>
    <w:rsid w:val="00711C7D"/>
    <w:rsid w:val="007209EF"/>
    <w:rsid w:val="00723223"/>
    <w:rsid w:val="00725358"/>
    <w:rsid w:val="0072551A"/>
    <w:rsid w:val="00731558"/>
    <w:rsid w:val="0073389A"/>
    <w:rsid w:val="007358C7"/>
    <w:rsid w:val="007365BB"/>
    <w:rsid w:val="00737E4E"/>
    <w:rsid w:val="00740CA4"/>
    <w:rsid w:val="007410A7"/>
    <w:rsid w:val="00741748"/>
    <w:rsid w:val="00741F63"/>
    <w:rsid w:val="00745275"/>
    <w:rsid w:val="007531DF"/>
    <w:rsid w:val="007533FE"/>
    <w:rsid w:val="00754987"/>
    <w:rsid w:val="00756915"/>
    <w:rsid w:val="00756926"/>
    <w:rsid w:val="00757D9E"/>
    <w:rsid w:val="0076030B"/>
    <w:rsid w:val="00761975"/>
    <w:rsid w:val="00774C14"/>
    <w:rsid w:val="00777F14"/>
    <w:rsid w:val="00777FB6"/>
    <w:rsid w:val="007802F9"/>
    <w:rsid w:val="007820E0"/>
    <w:rsid w:val="0078252C"/>
    <w:rsid w:val="007829C6"/>
    <w:rsid w:val="007839E0"/>
    <w:rsid w:val="00787146"/>
    <w:rsid w:val="0079202F"/>
    <w:rsid w:val="00793CF8"/>
    <w:rsid w:val="007A3B6A"/>
    <w:rsid w:val="007A6407"/>
    <w:rsid w:val="007B25CB"/>
    <w:rsid w:val="007B6170"/>
    <w:rsid w:val="007C0CE5"/>
    <w:rsid w:val="007C1771"/>
    <w:rsid w:val="007C18CB"/>
    <w:rsid w:val="007C7532"/>
    <w:rsid w:val="007D1204"/>
    <w:rsid w:val="007D30DC"/>
    <w:rsid w:val="007D35BA"/>
    <w:rsid w:val="007E1EA9"/>
    <w:rsid w:val="007E376A"/>
    <w:rsid w:val="007E46BD"/>
    <w:rsid w:val="007E6712"/>
    <w:rsid w:val="007F31D9"/>
    <w:rsid w:val="007F39B6"/>
    <w:rsid w:val="007F5E1D"/>
    <w:rsid w:val="007F6AEA"/>
    <w:rsid w:val="00802994"/>
    <w:rsid w:val="00805323"/>
    <w:rsid w:val="00806FBE"/>
    <w:rsid w:val="00810048"/>
    <w:rsid w:val="00811449"/>
    <w:rsid w:val="00814EDB"/>
    <w:rsid w:val="00815DBD"/>
    <w:rsid w:val="00816880"/>
    <w:rsid w:val="00817AE7"/>
    <w:rsid w:val="00817D15"/>
    <w:rsid w:val="00823789"/>
    <w:rsid w:val="00824E63"/>
    <w:rsid w:val="00830A91"/>
    <w:rsid w:val="00832C47"/>
    <w:rsid w:val="00833917"/>
    <w:rsid w:val="0083447C"/>
    <w:rsid w:val="008373B0"/>
    <w:rsid w:val="00840F2D"/>
    <w:rsid w:val="00842367"/>
    <w:rsid w:val="00844517"/>
    <w:rsid w:val="00846CA1"/>
    <w:rsid w:val="008474F7"/>
    <w:rsid w:val="00851F1A"/>
    <w:rsid w:val="00856EFD"/>
    <w:rsid w:val="00867238"/>
    <w:rsid w:val="00874EF1"/>
    <w:rsid w:val="00875F73"/>
    <w:rsid w:val="008817DB"/>
    <w:rsid w:val="00882A31"/>
    <w:rsid w:val="00882AE3"/>
    <w:rsid w:val="0088513B"/>
    <w:rsid w:val="00892232"/>
    <w:rsid w:val="008A48B8"/>
    <w:rsid w:val="008B27EF"/>
    <w:rsid w:val="008B418D"/>
    <w:rsid w:val="008B6E5D"/>
    <w:rsid w:val="008C2152"/>
    <w:rsid w:val="008C267F"/>
    <w:rsid w:val="008C28F8"/>
    <w:rsid w:val="008C6F86"/>
    <w:rsid w:val="008C76A1"/>
    <w:rsid w:val="008D31C7"/>
    <w:rsid w:val="008D4E19"/>
    <w:rsid w:val="008D65AB"/>
    <w:rsid w:val="008E22EC"/>
    <w:rsid w:val="008F20DC"/>
    <w:rsid w:val="008F2FBE"/>
    <w:rsid w:val="008F7B28"/>
    <w:rsid w:val="00900B94"/>
    <w:rsid w:val="0090136F"/>
    <w:rsid w:val="0090303D"/>
    <w:rsid w:val="00906721"/>
    <w:rsid w:val="0090684F"/>
    <w:rsid w:val="00911BBC"/>
    <w:rsid w:val="009121E7"/>
    <w:rsid w:val="00914E74"/>
    <w:rsid w:val="00915161"/>
    <w:rsid w:val="009174E6"/>
    <w:rsid w:val="00917CEA"/>
    <w:rsid w:val="009247FD"/>
    <w:rsid w:val="00924B0D"/>
    <w:rsid w:val="00927682"/>
    <w:rsid w:val="00935B4F"/>
    <w:rsid w:val="00936C4B"/>
    <w:rsid w:val="00944D9D"/>
    <w:rsid w:val="00951F39"/>
    <w:rsid w:val="00952875"/>
    <w:rsid w:val="00953148"/>
    <w:rsid w:val="00956A83"/>
    <w:rsid w:val="0096157C"/>
    <w:rsid w:val="00961A7C"/>
    <w:rsid w:val="009715B2"/>
    <w:rsid w:val="00973F4C"/>
    <w:rsid w:val="00975891"/>
    <w:rsid w:val="00980BAF"/>
    <w:rsid w:val="00982268"/>
    <w:rsid w:val="009829BB"/>
    <w:rsid w:val="009836BB"/>
    <w:rsid w:val="00986359"/>
    <w:rsid w:val="00991286"/>
    <w:rsid w:val="00992B35"/>
    <w:rsid w:val="00995227"/>
    <w:rsid w:val="009960ED"/>
    <w:rsid w:val="00997DB2"/>
    <w:rsid w:val="009A27BE"/>
    <w:rsid w:val="009A585D"/>
    <w:rsid w:val="009B2C48"/>
    <w:rsid w:val="009B6CB6"/>
    <w:rsid w:val="009C3880"/>
    <w:rsid w:val="009C3C96"/>
    <w:rsid w:val="009D222E"/>
    <w:rsid w:val="009D25DA"/>
    <w:rsid w:val="009D7795"/>
    <w:rsid w:val="009E1934"/>
    <w:rsid w:val="009E3A5B"/>
    <w:rsid w:val="009E3D2F"/>
    <w:rsid w:val="009E5646"/>
    <w:rsid w:val="009E77D9"/>
    <w:rsid w:val="009F0D3E"/>
    <w:rsid w:val="009F1272"/>
    <w:rsid w:val="009F1AA8"/>
    <w:rsid w:val="009F396B"/>
    <w:rsid w:val="009F3E84"/>
    <w:rsid w:val="009F3F46"/>
    <w:rsid w:val="009F4079"/>
    <w:rsid w:val="009F47AB"/>
    <w:rsid w:val="009F4FFD"/>
    <w:rsid w:val="00A11931"/>
    <w:rsid w:val="00A12A85"/>
    <w:rsid w:val="00A14989"/>
    <w:rsid w:val="00A17ED2"/>
    <w:rsid w:val="00A20CCE"/>
    <w:rsid w:val="00A222CC"/>
    <w:rsid w:val="00A241E1"/>
    <w:rsid w:val="00A26982"/>
    <w:rsid w:val="00A26F0B"/>
    <w:rsid w:val="00A31DFF"/>
    <w:rsid w:val="00A323CE"/>
    <w:rsid w:val="00A329F2"/>
    <w:rsid w:val="00A33D91"/>
    <w:rsid w:val="00A33ED7"/>
    <w:rsid w:val="00A34456"/>
    <w:rsid w:val="00A359A6"/>
    <w:rsid w:val="00A360F3"/>
    <w:rsid w:val="00A40901"/>
    <w:rsid w:val="00A412B8"/>
    <w:rsid w:val="00A450AF"/>
    <w:rsid w:val="00A46FFA"/>
    <w:rsid w:val="00A47351"/>
    <w:rsid w:val="00A509EA"/>
    <w:rsid w:val="00A5216C"/>
    <w:rsid w:val="00A5281F"/>
    <w:rsid w:val="00A52A03"/>
    <w:rsid w:val="00A534F7"/>
    <w:rsid w:val="00A53C45"/>
    <w:rsid w:val="00A5573A"/>
    <w:rsid w:val="00A60AE6"/>
    <w:rsid w:val="00A66FA5"/>
    <w:rsid w:val="00A7478C"/>
    <w:rsid w:val="00A75DDF"/>
    <w:rsid w:val="00A8004B"/>
    <w:rsid w:val="00A80DE9"/>
    <w:rsid w:val="00A82687"/>
    <w:rsid w:val="00A83702"/>
    <w:rsid w:val="00A84BBA"/>
    <w:rsid w:val="00AA7747"/>
    <w:rsid w:val="00AB0417"/>
    <w:rsid w:val="00AB4A01"/>
    <w:rsid w:val="00AB6DA3"/>
    <w:rsid w:val="00AC452D"/>
    <w:rsid w:val="00AC7829"/>
    <w:rsid w:val="00AD3627"/>
    <w:rsid w:val="00AD68D6"/>
    <w:rsid w:val="00AE0665"/>
    <w:rsid w:val="00AE18D2"/>
    <w:rsid w:val="00AE328B"/>
    <w:rsid w:val="00AE3832"/>
    <w:rsid w:val="00AF1FFE"/>
    <w:rsid w:val="00AF3970"/>
    <w:rsid w:val="00AF6E02"/>
    <w:rsid w:val="00B0112D"/>
    <w:rsid w:val="00B05AF1"/>
    <w:rsid w:val="00B126F4"/>
    <w:rsid w:val="00B15FA2"/>
    <w:rsid w:val="00B161C3"/>
    <w:rsid w:val="00B241D9"/>
    <w:rsid w:val="00B2555D"/>
    <w:rsid w:val="00B25C8D"/>
    <w:rsid w:val="00B278C4"/>
    <w:rsid w:val="00B4492E"/>
    <w:rsid w:val="00B46623"/>
    <w:rsid w:val="00B47127"/>
    <w:rsid w:val="00B664BE"/>
    <w:rsid w:val="00B73037"/>
    <w:rsid w:val="00B73CB4"/>
    <w:rsid w:val="00B74981"/>
    <w:rsid w:val="00B75C37"/>
    <w:rsid w:val="00B75D42"/>
    <w:rsid w:val="00B77048"/>
    <w:rsid w:val="00B80543"/>
    <w:rsid w:val="00B87375"/>
    <w:rsid w:val="00B900AA"/>
    <w:rsid w:val="00B949C1"/>
    <w:rsid w:val="00B95081"/>
    <w:rsid w:val="00B9753E"/>
    <w:rsid w:val="00BA18C5"/>
    <w:rsid w:val="00BA22AE"/>
    <w:rsid w:val="00BA2929"/>
    <w:rsid w:val="00BB0C02"/>
    <w:rsid w:val="00BB33BF"/>
    <w:rsid w:val="00BB4DE6"/>
    <w:rsid w:val="00BB69EF"/>
    <w:rsid w:val="00BC25F2"/>
    <w:rsid w:val="00BC79FD"/>
    <w:rsid w:val="00BD128F"/>
    <w:rsid w:val="00BD25B2"/>
    <w:rsid w:val="00BD68F0"/>
    <w:rsid w:val="00BD6BC8"/>
    <w:rsid w:val="00BE54A5"/>
    <w:rsid w:val="00BE5C33"/>
    <w:rsid w:val="00BF1706"/>
    <w:rsid w:val="00BF1EE8"/>
    <w:rsid w:val="00BF3F26"/>
    <w:rsid w:val="00BF4072"/>
    <w:rsid w:val="00C04AD6"/>
    <w:rsid w:val="00C06FFE"/>
    <w:rsid w:val="00C166A5"/>
    <w:rsid w:val="00C1719F"/>
    <w:rsid w:val="00C20628"/>
    <w:rsid w:val="00C21E0D"/>
    <w:rsid w:val="00C21E9F"/>
    <w:rsid w:val="00C232E1"/>
    <w:rsid w:val="00C35A7E"/>
    <w:rsid w:val="00C36C90"/>
    <w:rsid w:val="00C400E2"/>
    <w:rsid w:val="00C415CA"/>
    <w:rsid w:val="00C43358"/>
    <w:rsid w:val="00C45A03"/>
    <w:rsid w:val="00C52271"/>
    <w:rsid w:val="00C5287E"/>
    <w:rsid w:val="00C54B98"/>
    <w:rsid w:val="00C55B47"/>
    <w:rsid w:val="00C70B83"/>
    <w:rsid w:val="00C73554"/>
    <w:rsid w:val="00C73E48"/>
    <w:rsid w:val="00C7405B"/>
    <w:rsid w:val="00C76141"/>
    <w:rsid w:val="00C852DE"/>
    <w:rsid w:val="00C866A2"/>
    <w:rsid w:val="00C925F0"/>
    <w:rsid w:val="00C95690"/>
    <w:rsid w:val="00C97558"/>
    <w:rsid w:val="00C978AB"/>
    <w:rsid w:val="00CA2434"/>
    <w:rsid w:val="00CA54E5"/>
    <w:rsid w:val="00CA68BC"/>
    <w:rsid w:val="00CB59B0"/>
    <w:rsid w:val="00CB70B9"/>
    <w:rsid w:val="00CC50D5"/>
    <w:rsid w:val="00CC7325"/>
    <w:rsid w:val="00CC74BC"/>
    <w:rsid w:val="00CD482F"/>
    <w:rsid w:val="00CD79E6"/>
    <w:rsid w:val="00CE04A4"/>
    <w:rsid w:val="00CE38C3"/>
    <w:rsid w:val="00CE6582"/>
    <w:rsid w:val="00CE7466"/>
    <w:rsid w:val="00CF1369"/>
    <w:rsid w:val="00CF2954"/>
    <w:rsid w:val="00CF51B9"/>
    <w:rsid w:val="00CF79B5"/>
    <w:rsid w:val="00D016A8"/>
    <w:rsid w:val="00D071A5"/>
    <w:rsid w:val="00D1040E"/>
    <w:rsid w:val="00D12927"/>
    <w:rsid w:val="00D235E8"/>
    <w:rsid w:val="00D279AA"/>
    <w:rsid w:val="00D32A7B"/>
    <w:rsid w:val="00D33C85"/>
    <w:rsid w:val="00D44063"/>
    <w:rsid w:val="00D44928"/>
    <w:rsid w:val="00D456C7"/>
    <w:rsid w:val="00D51544"/>
    <w:rsid w:val="00D544EF"/>
    <w:rsid w:val="00D545F6"/>
    <w:rsid w:val="00D54E08"/>
    <w:rsid w:val="00D6567F"/>
    <w:rsid w:val="00D81966"/>
    <w:rsid w:val="00D877DF"/>
    <w:rsid w:val="00D93675"/>
    <w:rsid w:val="00D95D2B"/>
    <w:rsid w:val="00DA05EC"/>
    <w:rsid w:val="00DB4620"/>
    <w:rsid w:val="00DB7E59"/>
    <w:rsid w:val="00DC5D4B"/>
    <w:rsid w:val="00DD4782"/>
    <w:rsid w:val="00DD5312"/>
    <w:rsid w:val="00DD5BF7"/>
    <w:rsid w:val="00DD61C1"/>
    <w:rsid w:val="00DE08A1"/>
    <w:rsid w:val="00DE34F3"/>
    <w:rsid w:val="00DF39B7"/>
    <w:rsid w:val="00E036D8"/>
    <w:rsid w:val="00E046F0"/>
    <w:rsid w:val="00E05289"/>
    <w:rsid w:val="00E11089"/>
    <w:rsid w:val="00E13D6A"/>
    <w:rsid w:val="00E140EC"/>
    <w:rsid w:val="00E1656E"/>
    <w:rsid w:val="00E16D35"/>
    <w:rsid w:val="00E226D8"/>
    <w:rsid w:val="00E30972"/>
    <w:rsid w:val="00E31D50"/>
    <w:rsid w:val="00E3285D"/>
    <w:rsid w:val="00E32E68"/>
    <w:rsid w:val="00E33030"/>
    <w:rsid w:val="00E34EC1"/>
    <w:rsid w:val="00E35E6D"/>
    <w:rsid w:val="00E40571"/>
    <w:rsid w:val="00E41ED6"/>
    <w:rsid w:val="00E46E60"/>
    <w:rsid w:val="00E51B33"/>
    <w:rsid w:val="00E56BCE"/>
    <w:rsid w:val="00E57EDA"/>
    <w:rsid w:val="00E62753"/>
    <w:rsid w:val="00E629DA"/>
    <w:rsid w:val="00E667A4"/>
    <w:rsid w:val="00E673A2"/>
    <w:rsid w:val="00E712F1"/>
    <w:rsid w:val="00E72F86"/>
    <w:rsid w:val="00E73F99"/>
    <w:rsid w:val="00E75863"/>
    <w:rsid w:val="00E77808"/>
    <w:rsid w:val="00E84AE9"/>
    <w:rsid w:val="00E85116"/>
    <w:rsid w:val="00E85EC3"/>
    <w:rsid w:val="00E96698"/>
    <w:rsid w:val="00EA0B0A"/>
    <w:rsid w:val="00EA225A"/>
    <w:rsid w:val="00EA50B5"/>
    <w:rsid w:val="00EB31C7"/>
    <w:rsid w:val="00EB52EC"/>
    <w:rsid w:val="00EB6749"/>
    <w:rsid w:val="00EB78CC"/>
    <w:rsid w:val="00EC1A74"/>
    <w:rsid w:val="00EC1D0F"/>
    <w:rsid w:val="00EC5858"/>
    <w:rsid w:val="00ED0D75"/>
    <w:rsid w:val="00ED39E8"/>
    <w:rsid w:val="00ED4E63"/>
    <w:rsid w:val="00EE0101"/>
    <w:rsid w:val="00EE0B2E"/>
    <w:rsid w:val="00EE0C24"/>
    <w:rsid w:val="00EE6B2A"/>
    <w:rsid w:val="00EF08CA"/>
    <w:rsid w:val="00EF3B5E"/>
    <w:rsid w:val="00EF4FBE"/>
    <w:rsid w:val="00F020E7"/>
    <w:rsid w:val="00F02EB2"/>
    <w:rsid w:val="00F03E17"/>
    <w:rsid w:val="00F04A4C"/>
    <w:rsid w:val="00F06D16"/>
    <w:rsid w:val="00F07A34"/>
    <w:rsid w:val="00F10500"/>
    <w:rsid w:val="00F24D98"/>
    <w:rsid w:val="00F257FA"/>
    <w:rsid w:val="00F31890"/>
    <w:rsid w:val="00F348AB"/>
    <w:rsid w:val="00F36DC8"/>
    <w:rsid w:val="00F436D7"/>
    <w:rsid w:val="00F522A4"/>
    <w:rsid w:val="00F54374"/>
    <w:rsid w:val="00F55012"/>
    <w:rsid w:val="00F636CF"/>
    <w:rsid w:val="00F67D9E"/>
    <w:rsid w:val="00F70AF3"/>
    <w:rsid w:val="00F74DA4"/>
    <w:rsid w:val="00F771F4"/>
    <w:rsid w:val="00F83B14"/>
    <w:rsid w:val="00F854AF"/>
    <w:rsid w:val="00F85EE5"/>
    <w:rsid w:val="00F86969"/>
    <w:rsid w:val="00F86CBC"/>
    <w:rsid w:val="00F91AC7"/>
    <w:rsid w:val="00F943E9"/>
    <w:rsid w:val="00FB06CE"/>
    <w:rsid w:val="00FB11A5"/>
    <w:rsid w:val="00FB7780"/>
    <w:rsid w:val="00FB7AEE"/>
    <w:rsid w:val="00FB7B5B"/>
    <w:rsid w:val="00FC002C"/>
    <w:rsid w:val="00FC1341"/>
    <w:rsid w:val="00FC2656"/>
    <w:rsid w:val="00FC3F51"/>
    <w:rsid w:val="00FD0EEB"/>
    <w:rsid w:val="00FD156B"/>
    <w:rsid w:val="00FD2354"/>
    <w:rsid w:val="00FD2813"/>
    <w:rsid w:val="00FD5B68"/>
    <w:rsid w:val="00FE1FF5"/>
    <w:rsid w:val="00FE7E58"/>
    <w:rsid w:val="00FF32CB"/>
    <w:rsid w:val="00FF4580"/>
    <w:rsid w:val="00FF460C"/>
    <w:rsid w:val="00FF5A83"/>
    <w:rsid w:val="00FF61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2"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6A5"/>
  </w:style>
  <w:style w:type="paragraph" w:styleId="1">
    <w:name w:val="heading 1"/>
    <w:basedOn w:val="a"/>
    <w:next w:val="a"/>
    <w:link w:val="10"/>
    <w:qFormat/>
    <w:rsid w:val="006C7A43"/>
    <w:pPr>
      <w:keepNext/>
      <w:keepLines/>
      <w:spacing w:before="480" w:after="0"/>
      <w:outlineLvl w:val="0"/>
    </w:pPr>
    <w:rPr>
      <w:rFonts w:asciiTheme="majorHAnsi" w:eastAsiaTheme="majorEastAsia" w:hAnsiTheme="majorHAnsi" w:cstheme="majorBidi"/>
      <w:b/>
      <w:bCs/>
      <w:color w:val="2F5496" w:themeColor="accent1" w:themeShade="BF"/>
      <w:sz w:val="32"/>
      <w:szCs w:val="28"/>
    </w:rPr>
  </w:style>
  <w:style w:type="paragraph" w:styleId="20">
    <w:name w:val="heading 2"/>
    <w:basedOn w:val="a"/>
    <w:next w:val="a"/>
    <w:link w:val="21"/>
    <w:unhideWhenUsed/>
    <w:qFormat/>
    <w:rsid w:val="00E226D8"/>
    <w:pPr>
      <w:keepNext/>
      <w:keepLines/>
      <w:numPr>
        <w:ilvl w:val="1"/>
      </w:numPr>
      <w:tabs>
        <w:tab w:val="num" w:pos="0"/>
      </w:tabs>
      <w:spacing w:before="200" w:after="200" w:line="280" w:lineRule="atLeast"/>
      <w:ind w:left="204" w:hanging="91"/>
      <w:outlineLvl w:val="1"/>
    </w:pPr>
    <w:rPr>
      <w:rFonts w:eastAsiaTheme="majorEastAsia" w:cstheme="minorHAnsi"/>
      <w:b/>
      <w:bCs/>
      <w:i/>
      <w:iCs/>
      <w:color w:val="44546A" w:themeColor="text2"/>
      <w:sz w:val="24"/>
      <w:szCs w:val="24"/>
      <w:lang w:val="en-US"/>
    </w:rPr>
  </w:style>
  <w:style w:type="paragraph" w:styleId="3">
    <w:name w:val="heading 3"/>
    <w:basedOn w:val="a"/>
    <w:next w:val="Bodytext"/>
    <w:link w:val="30"/>
    <w:uiPriority w:val="2"/>
    <w:qFormat/>
    <w:rsid w:val="002E636C"/>
    <w:pPr>
      <w:keepNext/>
      <w:keepLines/>
      <w:spacing w:before="120" w:after="120" w:line="280" w:lineRule="atLeast"/>
      <w:outlineLvl w:val="2"/>
    </w:pPr>
    <w:rPr>
      <w:rFonts w:eastAsiaTheme="majorEastAsia" w:cstheme="minorHAnsi"/>
      <w:b/>
      <w:i/>
      <w:color w:val="2F5496" w:themeColor="accent1" w:themeShade="BF"/>
      <w:sz w:val="24"/>
      <w:szCs w:val="24"/>
      <w:lang w:val="en-GB"/>
    </w:rPr>
  </w:style>
  <w:style w:type="paragraph" w:styleId="4">
    <w:name w:val="heading 4"/>
    <w:basedOn w:val="a"/>
    <w:next w:val="a"/>
    <w:link w:val="40"/>
    <w:uiPriority w:val="9"/>
    <w:unhideWhenUsed/>
    <w:qFormat/>
    <w:rsid w:val="009E5646"/>
    <w:pPr>
      <w:keepNext/>
      <w:keepLines/>
      <w:spacing w:after="0"/>
      <w:outlineLvl w:val="3"/>
    </w:pPr>
    <w:rPr>
      <w:rFonts w:asciiTheme="majorHAnsi" w:eastAsiaTheme="majorEastAsia" w:hAnsiTheme="majorHAnsi" w:cstheme="majorHAnsi"/>
      <w:b/>
      <w:bCs/>
      <w:i/>
      <w:iCs/>
      <w:color w:val="FFFFFF" w:themeColor="background1"/>
      <w:sz w:val="18"/>
      <w:lang w:val="en-US"/>
    </w:rPr>
  </w:style>
  <w:style w:type="paragraph" w:styleId="5">
    <w:name w:val="heading 5"/>
    <w:basedOn w:val="a"/>
    <w:next w:val="a"/>
    <w:link w:val="50"/>
    <w:uiPriority w:val="9"/>
    <w:unhideWhenUsed/>
    <w:qFormat/>
    <w:rsid w:val="00C54B98"/>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rsid w:val="00646A08"/>
    <w:pPr>
      <w:keepNext/>
      <w:keepLines/>
      <w:widowControl w:val="0"/>
      <w:spacing w:before="200" w:after="40" w:line="240" w:lineRule="auto"/>
      <w:outlineLvl w:val="5"/>
    </w:pPr>
    <w:rPr>
      <w:rFonts w:ascii="Times New Roman" w:eastAsia="Times New Roman" w:hAnsi="Times New Roman" w:cs="Times New Roman"/>
      <w:b/>
      <w:sz w:val="2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7A43"/>
    <w:rPr>
      <w:rFonts w:asciiTheme="majorHAnsi" w:eastAsiaTheme="majorEastAsia" w:hAnsiTheme="majorHAnsi" w:cstheme="majorBidi"/>
      <w:b/>
      <w:bCs/>
      <w:color w:val="2F5496" w:themeColor="accent1" w:themeShade="BF"/>
      <w:sz w:val="32"/>
      <w:szCs w:val="28"/>
    </w:rPr>
  </w:style>
  <w:style w:type="character" w:customStyle="1" w:styleId="21">
    <w:name w:val="Заголовок 2 Знак"/>
    <w:basedOn w:val="a0"/>
    <w:link w:val="20"/>
    <w:rsid w:val="00E226D8"/>
    <w:rPr>
      <w:rFonts w:eastAsiaTheme="majorEastAsia" w:cstheme="minorHAnsi"/>
      <w:b/>
      <w:bCs/>
      <w:i/>
      <w:iCs/>
      <w:color w:val="44546A" w:themeColor="text2"/>
      <w:sz w:val="24"/>
      <w:szCs w:val="24"/>
      <w:lang w:val="en-US"/>
    </w:rPr>
  </w:style>
  <w:style w:type="paragraph" w:customStyle="1" w:styleId="Bodytext">
    <w:name w:val="Bodytext"/>
    <w:basedOn w:val="a"/>
    <w:link w:val="BodytextChar"/>
    <w:qFormat/>
    <w:rsid w:val="00FF4580"/>
    <w:pPr>
      <w:tabs>
        <w:tab w:val="left" w:pos="284"/>
        <w:tab w:val="left" w:pos="567"/>
        <w:tab w:val="left" w:pos="1418"/>
      </w:tabs>
      <w:spacing w:before="200" w:after="200" w:line="240" w:lineRule="auto"/>
      <w:jc w:val="both"/>
    </w:pPr>
    <w:rPr>
      <w:szCs w:val="24"/>
      <w:lang w:val="en-GB"/>
    </w:rPr>
  </w:style>
  <w:style w:type="character" w:customStyle="1" w:styleId="BodytextChar">
    <w:name w:val="Bodytext Char"/>
    <w:basedOn w:val="a0"/>
    <w:link w:val="Bodytext"/>
    <w:rsid w:val="00FF4580"/>
    <w:rPr>
      <w:szCs w:val="24"/>
      <w:lang w:val="en-GB"/>
    </w:rPr>
  </w:style>
  <w:style w:type="character" w:customStyle="1" w:styleId="30">
    <w:name w:val="Заголовок 3 Знак"/>
    <w:basedOn w:val="a0"/>
    <w:link w:val="3"/>
    <w:uiPriority w:val="2"/>
    <w:rsid w:val="002E636C"/>
    <w:rPr>
      <w:rFonts w:eastAsiaTheme="majorEastAsia" w:cstheme="minorHAnsi"/>
      <w:b/>
      <w:i/>
      <w:color w:val="2F5496" w:themeColor="accent1" w:themeShade="BF"/>
      <w:sz w:val="24"/>
      <w:szCs w:val="24"/>
      <w:lang w:val="en-GB"/>
    </w:rPr>
  </w:style>
  <w:style w:type="character" w:customStyle="1" w:styleId="40">
    <w:name w:val="Заголовок 4 Знак"/>
    <w:basedOn w:val="a0"/>
    <w:link w:val="4"/>
    <w:uiPriority w:val="9"/>
    <w:rsid w:val="009E5646"/>
    <w:rPr>
      <w:rFonts w:asciiTheme="majorHAnsi" w:eastAsiaTheme="majorEastAsia" w:hAnsiTheme="majorHAnsi" w:cstheme="majorHAnsi"/>
      <w:b/>
      <w:bCs/>
      <w:i/>
      <w:iCs/>
      <w:color w:val="FFFFFF" w:themeColor="background1"/>
      <w:sz w:val="18"/>
      <w:lang w:val="en-US"/>
    </w:rPr>
  </w:style>
  <w:style w:type="character" w:customStyle="1" w:styleId="50">
    <w:name w:val="Заголовок 5 Знак"/>
    <w:basedOn w:val="a0"/>
    <w:link w:val="5"/>
    <w:uiPriority w:val="9"/>
    <w:rsid w:val="00C54B98"/>
    <w:rPr>
      <w:rFonts w:asciiTheme="majorHAnsi" w:eastAsiaTheme="majorEastAsia" w:hAnsiTheme="majorHAnsi" w:cstheme="majorBidi"/>
      <w:color w:val="1F3763" w:themeColor="accent1" w:themeShade="7F"/>
    </w:rPr>
  </w:style>
  <w:style w:type="paragraph" w:styleId="a3">
    <w:name w:val="List Paragraph"/>
    <w:aliases w:val="List Paragraph (numbered (a)),Numbered List Paragraph,Bullets,References,List Paragraph nowy,Liste 1,WB List Paragraph,List Paragraph1,Ha,Dot pt,F5 List Paragraph,No Spacing1,List Paragraph Char Char Char,Indicator Text,Citation List"/>
    <w:basedOn w:val="a"/>
    <w:link w:val="a4"/>
    <w:uiPriority w:val="34"/>
    <w:qFormat/>
    <w:rsid w:val="00C166A5"/>
    <w:pPr>
      <w:ind w:left="720"/>
      <w:contextualSpacing/>
    </w:pPr>
  </w:style>
  <w:style w:type="paragraph" w:customStyle="1" w:styleId="a5">
    <w:name w:val="Підпис малюнка"/>
    <w:basedOn w:val="a"/>
    <w:link w:val="a6"/>
    <w:qFormat/>
    <w:rsid w:val="00E226D8"/>
    <w:pPr>
      <w:tabs>
        <w:tab w:val="left" w:pos="284"/>
        <w:tab w:val="left" w:pos="567"/>
        <w:tab w:val="left" w:pos="1418"/>
      </w:tabs>
      <w:spacing w:after="120" w:line="280" w:lineRule="atLeast"/>
      <w:jc w:val="center"/>
    </w:pPr>
    <w:rPr>
      <w:rFonts w:eastAsia="Calibri" w:cstheme="minorHAnsi"/>
      <w:i/>
      <w:iCs/>
      <w:color w:val="44546A" w:themeColor="text2"/>
      <w:szCs w:val="24"/>
      <w:lang w:val="en-GB"/>
    </w:rPr>
  </w:style>
  <w:style w:type="character" w:customStyle="1" w:styleId="a6">
    <w:name w:val="Підпис малюнка Знак"/>
    <w:basedOn w:val="a0"/>
    <w:link w:val="a5"/>
    <w:rsid w:val="00E226D8"/>
    <w:rPr>
      <w:rFonts w:eastAsia="Calibri" w:cstheme="minorHAnsi"/>
      <w:i/>
      <w:iCs/>
      <w:color w:val="44546A" w:themeColor="text2"/>
      <w:szCs w:val="24"/>
      <w:lang w:val="en-GB"/>
    </w:rPr>
  </w:style>
  <w:style w:type="paragraph" w:styleId="a7">
    <w:name w:val="annotation subject"/>
    <w:basedOn w:val="a8"/>
    <w:next w:val="a8"/>
    <w:link w:val="a9"/>
    <w:uiPriority w:val="99"/>
    <w:semiHidden/>
    <w:unhideWhenUsed/>
    <w:rsid w:val="00FD2354"/>
    <w:pPr>
      <w:spacing w:before="0" w:after="160"/>
      <w:ind w:left="0" w:right="0"/>
    </w:pPr>
    <w:rPr>
      <w:b/>
      <w:bCs/>
      <w:color w:val="auto"/>
      <w:lang w:val="ru-RU"/>
    </w:rPr>
  </w:style>
  <w:style w:type="paragraph" w:styleId="a8">
    <w:name w:val="annotation text"/>
    <w:basedOn w:val="a"/>
    <w:link w:val="aa"/>
    <w:uiPriority w:val="99"/>
    <w:unhideWhenUsed/>
    <w:rsid w:val="00053993"/>
    <w:pPr>
      <w:spacing w:before="200" w:after="200" w:line="240" w:lineRule="auto"/>
      <w:ind w:left="144" w:right="144"/>
    </w:pPr>
    <w:rPr>
      <w:color w:val="262626" w:themeColor="text1" w:themeTint="D9"/>
      <w:sz w:val="20"/>
      <w:szCs w:val="20"/>
      <w:lang w:val="en-US"/>
    </w:rPr>
  </w:style>
  <w:style w:type="character" w:customStyle="1" w:styleId="aa">
    <w:name w:val="Текст примечания Знак"/>
    <w:basedOn w:val="a0"/>
    <w:link w:val="a8"/>
    <w:uiPriority w:val="99"/>
    <w:rsid w:val="00053993"/>
    <w:rPr>
      <w:color w:val="262626" w:themeColor="text1" w:themeTint="D9"/>
      <w:sz w:val="20"/>
      <w:szCs w:val="20"/>
      <w:lang w:val="en-US"/>
    </w:rPr>
  </w:style>
  <w:style w:type="character" w:customStyle="1" w:styleId="a9">
    <w:name w:val="Тема примечания Знак"/>
    <w:basedOn w:val="aa"/>
    <w:link w:val="a7"/>
    <w:uiPriority w:val="99"/>
    <w:semiHidden/>
    <w:rsid w:val="00FD2354"/>
    <w:rPr>
      <w:b/>
      <w:bCs/>
      <w:color w:val="262626" w:themeColor="text1" w:themeTint="D9"/>
      <w:sz w:val="20"/>
      <w:szCs w:val="20"/>
      <w:lang w:val="en-US"/>
    </w:rPr>
  </w:style>
  <w:style w:type="table" w:styleId="ab">
    <w:name w:val="Table Grid"/>
    <w:basedOn w:val="a1"/>
    <w:uiPriority w:val="59"/>
    <w:qFormat/>
    <w:rsid w:val="00D1040E"/>
    <w:pPr>
      <w:spacing w:after="0" w:line="240" w:lineRule="auto"/>
    </w:pPr>
    <w:rPr>
      <w:rFonts w:eastAsiaTheme="minorEastAsia"/>
      <w:lang w:val="uk-UA"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graph">
    <w:name w:val="paragraph"/>
    <w:basedOn w:val="a"/>
    <w:qFormat/>
    <w:rsid w:val="00D1040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c">
    <w:name w:val="footnote text"/>
    <w:basedOn w:val="a"/>
    <w:link w:val="ad"/>
    <w:uiPriority w:val="99"/>
    <w:unhideWhenUsed/>
    <w:qFormat/>
    <w:rsid w:val="00757D9E"/>
    <w:pPr>
      <w:tabs>
        <w:tab w:val="left" w:pos="227"/>
      </w:tabs>
      <w:spacing w:after="0" w:line="240" w:lineRule="auto"/>
      <w:ind w:left="227" w:hanging="227"/>
    </w:pPr>
    <w:rPr>
      <w:i/>
      <w:color w:val="808080" w:themeColor="background1" w:themeShade="80"/>
      <w:sz w:val="16"/>
      <w:szCs w:val="20"/>
      <w:lang w:val="en-GB"/>
    </w:rPr>
  </w:style>
  <w:style w:type="character" w:customStyle="1" w:styleId="ad">
    <w:name w:val="Текст сноски Знак"/>
    <w:basedOn w:val="a0"/>
    <w:link w:val="ac"/>
    <w:uiPriority w:val="99"/>
    <w:rsid w:val="00757D9E"/>
    <w:rPr>
      <w:i/>
      <w:color w:val="808080" w:themeColor="background1" w:themeShade="80"/>
      <w:sz w:val="16"/>
      <w:szCs w:val="20"/>
      <w:lang w:val="en-GB"/>
    </w:rPr>
  </w:style>
  <w:style w:type="character" w:styleId="ae">
    <w:name w:val="footnote reference"/>
    <w:basedOn w:val="a0"/>
    <w:uiPriority w:val="99"/>
    <w:unhideWhenUsed/>
    <w:rsid w:val="00CD482F"/>
    <w:rPr>
      <w:vertAlign w:val="superscript"/>
    </w:rPr>
  </w:style>
  <w:style w:type="character" w:customStyle="1" w:styleId="spellingerror">
    <w:name w:val="spellingerror"/>
    <w:basedOn w:val="a0"/>
    <w:qFormat/>
    <w:rsid w:val="00CD482F"/>
  </w:style>
  <w:style w:type="paragraph" w:styleId="af">
    <w:name w:val="caption"/>
    <w:aliases w:val="Назва таблиці"/>
    <w:basedOn w:val="a"/>
    <w:next w:val="a"/>
    <w:uiPriority w:val="35"/>
    <w:unhideWhenUsed/>
    <w:qFormat/>
    <w:rsid w:val="00540780"/>
    <w:pPr>
      <w:spacing w:after="200" w:line="240" w:lineRule="auto"/>
    </w:pPr>
    <w:rPr>
      <w:i/>
      <w:iCs/>
      <w:color w:val="44546A" w:themeColor="text2"/>
      <w:szCs w:val="18"/>
      <w:lang w:val="en-GB"/>
    </w:rPr>
  </w:style>
  <w:style w:type="paragraph" w:customStyle="1" w:styleId="IntrosConclusionsRecommendations">
    <w:name w:val="Intros Conclusions Recommendations"/>
    <w:basedOn w:val="3"/>
    <w:next w:val="Bodytext"/>
    <w:uiPriority w:val="1"/>
    <w:qFormat/>
    <w:rsid w:val="00FE1FF5"/>
    <w:pPr>
      <w:tabs>
        <w:tab w:val="left" w:pos="284"/>
        <w:tab w:val="left" w:pos="567"/>
      </w:tabs>
    </w:pPr>
    <w:rPr>
      <w:color w:val="002060"/>
      <w:sz w:val="22"/>
    </w:rPr>
  </w:style>
  <w:style w:type="paragraph" w:styleId="2">
    <w:name w:val="List Bullet 2"/>
    <w:basedOn w:val="a"/>
    <w:uiPriority w:val="99"/>
    <w:semiHidden/>
    <w:unhideWhenUsed/>
    <w:rsid w:val="00513928"/>
    <w:pPr>
      <w:numPr>
        <w:numId w:val="2"/>
      </w:numPr>
      <w:tabs>
        <w:tab w:val="left" w:pos="567"/>
      </w:tabs>
      <w:spacing w:after="0" w:line="280" w:lineRule="atLeast"/>
      <w:contextualSpacing/>
    </w:pPr>
    <w:rPr>
      <w:sz w:val="20"/>
      <w:szCs w:val="24"/>
      <w:lang w:val="en-GB"/>
    </w:rPr>
  </w:style>
  <w:style w:type="paragraph" w:customStyle="1" w:styleId="210">
    <w:name w:val="Заголовок 21"/>
    <w:basedOn w:val="a"/>
    <w:next w:val="a"/>
    <w:unhideWhenUsed/>
    <w:qFormat/>
    <w:rsid w:val="00053993"/>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lang w:val="en-US"/>
    </w:rPr>
  </w:style>
  <w:style w:type="character" w:styleId="af0">
    <w:name w:val="annotation reference"/>
    <w:basedOn w:val="a0"/>
    <w:uiPriority w:val="99"/>
    <w:semiHidden/>
    <w:unhideWhenUsed/>
    <w:rsid w:val="00053993"/>
    <w:rPr>
      <w:sz w:val="16"/>
      <w:szCs w:val="16"/>
    </w:rPr>
  </w:style>
  <w:style w:type="paragraph" w:styleId="af1">
    <w:name w:val="header"/>
    <w:basedOn w:val="a"/>
    <w:link w:val="af2"/>
    <w:uiPriority w:val="99"/>
    <w:unhideWhenUsed/>
    <w:rsid w:val="00740CA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40CA4"/>
  </w:style>
  <w:style w:type="paragraph" w:styleId="af3">
    <w:name w:val="footer"/>
    <w:basedOn w:val="a"/>
    <w:link w:val="af4"/>
    <w:uiPriority w:val="99"/>
    <w:unhideWhenUsed/>
    <w:qFormat/>
    <w:rsid w:val="00740CA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40CA4"/>
  </w:style>
  <w:style w:type="paragraph" w:styleId="af5">
    <w:name w:val="Balloon Text"/>
    <w:basedOn w:val="a"/>
    <w:link w:val="af6"/>
    <w:uiPriority w:val="99"/>
    <w:semiHidden/>
    <w:unhideWhenUsed/>
    <w:rsid w:val="00A26982"/>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26982"/>
    <w:rPr>
      <w:rFonts w:ascii="Tahoma" w:hAnsi="Tahoma" w:cs="Tahoma"/>
      <w:sz w:val="16"/>
      <w:szCs w:val="16"/>
    </w:rPr>
  </w:style>
  <w:style w:type="character" w:customStyle="1" w:styleId="A00">
    <w:name w:val="A0"/>
    <w:uiPriority w:val="99"/>
    <w:rsid w:val="001577D0"/>
    <w:rPr>
      <w:rFonts w:cs="Ubuntu"/>
      <w:b/>
      <w:bCs/>
      <w:i/>
      <w:iCs/>
      <w:color w:val="009AD9"/>
      <w:sz w:val="20"/>
      <w:szCs w:val="20"/>
    </w:rPr>
  </w:style>
  <w:style w:type="character" w:styleId="af7">
    <w:name w:val="Emphasis"/>
    <w:basedOn w:val="a0"/>
    <w:uiPriority w:val="20"/>
    <w:qFormat/>
    <w:rsid w:val="00F020E7"/>
    <w:rPr>
      <w:i/>
      <w:iCs/>
    </w:rPr>
  </w:style>
  <w:style w:type="table" w:styleId="-5">
    <w:name w:val="Light List Accent 5"/>
    <w:basedOn w:val="a1"/>
    <w:uiPriority w:val="61"/>
    <w:rsid w:val="00681890"/>
    <w:pPr>
      <w:spacing w:after="0" w:line="240" w:lineRule="auto"/>
    </w:pPr>
    <w:rPr>
      <w:lang w:val="uk-UA"/>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ng-tns-c1-0">
    <w:name w:val="ng-tns-c1-0"/>
    <w:basedOn w:val="a"/>
    <w:rsid w:val="006818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g-tns-c1-01">
    <w:name w:val="ng-tns-c1-01"/>
    <w:basedOn w:val="a0"/>
    <w:rsid w:val="00681890"/>
  </w:style>
  <w:style w:type="paragraph" w:customStyle="1" w:styleId="blurb-text">
    <w:name w:val="blurb-text"/>
    <w:basedOn w:val="a"/>
    <w:rsid w:val="006818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basedOn w:val="a0"/>
    <w:uiPriority w:val="99"/>
    <w:unhideWhenUsed/>
    <w:rsid w:val="00540780"/>
    <w:rPr>
      <w:color w:val="0563C1" w:themeColor="hyperlink"/>
      <w:u w:val="single"/>
    </w:rPr>
  </w:style>
  <w:style w:type="paragraph" w:customStyle="1" w:styleId="11">
    <w:name w:val="Заголовок 11"/>
    <w:basedOn w:val="a"/>
    <w:next w:val="a"/>
    <w:unhideWhenUsed/>
    <w:qFormat/>
    <w:rsid w:val="00BA2929"/>
    <w:pPr>
      <w:keepNext/>
      <w:keepLines/>
      <w:spacing w:before="240" w:after="200" w:line="276" w:lineRule="auto"/>
      <w:ind w:left="144" w:right="144"/>
      <w:outlineLvl w:val="0"/>
    </w:pPr>
    <w:rPr>
      <w:rFonts w:ascii="Century Gothic" w:eastAsia="YouYuan" w:hAnsi="Century Gothic" w:cs="Times New Roman"/>
      <w:b/>
      <w:bCs/>
      <w:color w:val="005BD3"/>
      <w:sz w:val="28"/>
      <w:szCs w:val="28"/>
      <w:lang w:val="en-US"/>
    </w:rPr>
  </w:style>
  <w:style w:type="paragraph" w:customStyle="1" w:styleId="af9">
    <w:name w:val="Табличний простір"/>
    <w:basedOn w:val="a"/>
    <w:next w:val="a"/>
    <w:uiPriority w:val="2"/>
    <w:qFormat/>
    <w:rsid w:val="00BA2929"/>
    <w:pPr>
      <w:spacing w:after="0" w:line="80" w:lineRule="exact"/>
      <w:ind w:left="144" w:right="144"/>
    </w:pPr>
    <w:rPr>
      <w:color w:val="262626"/>
      <w:lang w:val="en-US"/>
    </w:rPr>
  </w:style>
  <w:style w:type="paragraph" w:customStyle="1" w:styleId="afa">
    <w:name w:val="Фотографія"/>
    <w:basedOn w:val="a"/>
    <w:uiPriority w:val="2"/>
    <w:qFormat/>
    <w:rsid w:val="00BA2929"/>
    <w:pPr>
      <w:spacing w:after="360" w:line="240" w:lineRule="auto"/>
      <w:jc w:val="center"/>
    </w:pPr>
    <w:rPr>
      <w:color w:val="262626"/>
      <w:lang w:val="en-US"/>
    </w:rPr>
  </w:style>
  <w:style w:type="paragraph" w:customStyle="1" w:styleId="12">
    <w:name w:val="Без інтервалів1"/>
    <w:uiPriority w:val="9"/>
    <w:qFormat/>
    <w:rsid w:val="00BA2929"/>
    <w:pPr>
      <w:spacing w:after="0" w:line="240" w:lineRule="auto"/>
      <w:ind w:left="144" w:right="144"/>
    </w:pPr>
    <w:rPr>
      <w:color w:val="0D0D0D"/>
      <w:lang w:val="en-US"/>
    </w:rPr>
  </w:style>
  <w:style w:type="table" w:customStyle="1" w:styleId="afb">
    <w:name w:val="Таблиця бюлетеня"/>
    <w:basedOn w:val="a1"/>
    <w:uiPriority w:val="99"/>
    <w:rsid w:val="00BA2929"/>
    <w:pPr>
      <w:spacing w:before="200" w:after="0" w:line="240" w:lineRule="auto"/>
      <w:ind w:left="144" w:right="144"/>
    </w:pPr>
    <w:rPr>
      <w:color w:val="262626"/>
      <w:lang w:val="en-US"/>
    </w:rPr>
    <w:tblPr>
      <w:tblInd w:w="0" w:type="dxa"/>
      <w:tblBorders>
        <w:top w:val="single" w:sz="8" w:space="0" w:color="005BD3"/>
        <w:bottom w:val="single" w:sz="8" w:space="0" w:color="005BD3"/>
      </w:tblBorders>
      <w:tblCellMar>
        <w:top w:w="0" w:type="dxa"/>
        <w:left w:w="0" w:type="dxa"/>
        <w:bottom w:w="0" w:type="dxa"/>
        <w:right w:w="0" w:type="dxa"/>
      </w:tblCellMar>
    </w:tblPr>
    <w:tcPr>
      <w:shd w:val="clear" w:color="auto" w:fill="F2F2F2"/>
    </w:tcPr>
    <w:tblStylePr w:type="firstRow">
      <w:tblPr/>
      <w:tcPr>
        <w:shd w:val="clear" w:color="auto" w:fill="FFFFFF"/>
      </w:tcPr>
    </w:tblStylePr>
    <w:tblStylePr w:type="lastRow">
      <w:tblPr/>
      <w:tcPr>
        <w:shd w:val="clear" w:color="auto" w:fill="FFFFFF"/>
      </w:tcPr>
    </w:tblStylePr>
  </w:style>
  <w:style w:type="table" w:customStyle="1" w:styleId="13">
    <w:name w:val="Таблиця бюлетеня1"/>
    <w:basedOn w:val="a1"/>
    <w:uiPriority w:val="99"/>
    <w:rsid w:val="00BA2929"/>
    <w:pPr>
      <w:spacing w:before="200" w:after="0" w:line="240" w:lineRule="auto"/>
      <w:ind w:left="144" w:right="144"/>
    </w:pPr>
    <w:rPr>
      <w:color w:val="262626"/>
      <w:lang w:val="en-US"/>
    </w:rPr>
    <w:tblPr>
      <w:tblInd w:w="0" w:type="dxa"/>
      <w:tblBorders>
        <w:top w:val="single" w:sz="8" w:space="0" w:color="005BD3"/>
        <w:bottom w:val="single" w:sz="8" w:space="0" w:color="005BD3"/>
      </w:tblBorders>
      <w:tblCellMar>
        <w:top w:w="0" w:type="dxa"/>
        <w:left w:w="0" w:type="dxa"/>
        <w:bottom w:w="0" w:type="dxa"/>
        <w:right w:w="0" w:type="dxa"/>
      </w:tblCellMar>
    </w:tblPr>
    <w:tcPr>
      <w:shd w:val="clear" w:color="auto" w:fill="F2F2F2"/>
    </w:tcPr>
    <w:tblStylePr w:type="firstRow">
      <w:tblPr/>
      <w:tcPr>
        <w:shd w:val="clear" w:color="auto" w:fill="FFFFFF"/>
      </w:tcPr>
    </w:tblStylePr>
    <w:tblStylePr w:type="lastRow">
      <w:tblPr/>
      <w:tcPr>
        <w:shd w:val="clear" w:color="auto" w:fill="FFFFFF"/>
      </w:tcPr>
    </w:tblStylePr>
  </w:style>
  <w:style w:type="character" w:customStyle="1" w:styleId="normaltextrun">
    <w:name w:val="normaltextrun"/>
    <w:basedOn w:val="a0"/>
    <w:qFormat/>
    <w:rsid w:val="00445F32"/>
  </w:style>
  <w:style w:type="character" w:customStyle="1" w:styleId="eop">
    <w:name w:val="eop"/>
    <w:basedOn w:val="a0"/>
    <w:rsid w:val="00445F32"/>
  </w:style>
  <w:style w:type="paragraph" w:styleId="afc">
    <w:name w:val="Revision"/>
    <w:hidden/>
    <w:uiPriority w:val="99"/>
    <w:semiHidden/>
    <w:rsid w:val="00445F32"/>
    <w:pPr>
      <w:spacing w:after="0" w:line="240" w:lineRule="auto"/>
    </w:pPr>
  </w:style>
  <w:style w:type="paragraph" w:customStyle="1" w:styleId="31">
    <w:name w:val="Заголовок 31"/>
    <w:basedOn w:val="a"/>
    <w:next w:val="a"/>
    <w:link w:val="32"/>
    <w:uiPriority w:val="9"/>
    <w:semiHidden/>
    <w:unhideWhenUsed/>
    <w:qFormat/>
    <w:rsid w:val="00874EF1"/>
    <w:pPr>
      <w:keepNext/>
      <w:keepLines/>
      <w:spacing w:before="200" w:after="0" w:line="276" w:lineRule="auto"/>
      <w:ind w:left="144" w:right="144"/>
      <w:outlineLvl w:val="2"/>
    </w:pPr>
    <w:rPr>
      <w:rFonts w:asciiTheme="majorHAnsi" w:eastAsiaTheme="majorEastAsia" w:hAnsiTheme="majorHAnsi" w:cstheme="majorBidi"/>
      <w:b/>
      <w:bCs/>
      <w:color w:val="4472C4" w:themeColor="accent1"/>
      <w:lang w:val="uk-UA"/>
    </w:rPr>
  </w:style>
  <w:style w:type="character" w:customStyle="1" w:styleId="32">
    <w:name w:val="Символ заголовка 3"/>
    <w:basedOn w:val="a0"/>
    <w:link w:val="31"/>
    <w:uiPriority w:val="9"/>
    <w:semiHidden/>
    <w:rsid w:val="00874EF1"/>
    <w:rPr>
      <w:rFonts w:asciiTheme="majorHAnsi" w:eastAsiaTheme="majorEastAsia" w:hAnsiTheme="majorHAnsi" w:cstheme="majorBidi"/>
      <w:b/>
      <w:bCs/>
      <w:color w:val="4472C4" w:themeColor="accent1"/>
      <w:lang w:val="uk-UA"/>
    </w:rPr>
  </w:style>
  <w:style w:type="paragraph" w:customStyle="1" w:styleId="41">
    <w:name w:val="Заголовок 41"/>
    <w:basedOn w:val="a"/>
    <w:next w:val="a"/>
    <w:link w:val="42"/>
    <w:uiPriority w:val="9"/>
    <w:semiHidden/>
    <w:unhideWhenUsed/>
    <w:qFormat/>
    <w:rsid w:val="00874EF1"/>
    <w:pPr>
      <w:keepNext/>
      <w:keepLines/>
      <w:spacing w:before="200" w:after="0" w:line="276" w:lineRule="auto"/>
      <w:ind w:left="144" w:right="144"/>
      <w:outlineLvl w:val="3"/>
    </w:pPr>
    <w:rPr>
      <w:rFonts w:asciiTheme="majorHAnsi" w:eastAsiaTheme="majorEastAsia" w:hAnsiTheme="majorHAnsi" w:cstheme="majorBidi"/>
      <w:b/>
      <w:bCs/>
      <w:i/>
      <w:iCs/>
      <w:color w:val="5B9BD5" w:themeColor="accent5"/>
      <w:lang w:val="uk-UA"/>
    </w:rPr>
  </w:style>
  <w:style w:type="character" w:customStyle="1" w:styleId="42">
    <w:name w:val="Символ заголовка 4"/>
    <w:basedOn w:val="a0"/>
    <w:link w:val="41"/>
    <w:uiPriority w:val="9"/>
    <w:semiHidden/>
    <w:rsid w:val="00874EF1"/>
    <w:rPr>
      <w:rFonts w:asciiTheme="majorHAnsi" w:eastAsiaTheme="majorEastAsia" w:hAnsiTheme="majorHAnsi" w:cstheme="majorBidi"/>
      <w:b/>
      <w:bCs/>
      <w:i/>
      <w:iCs/>
      <w:color w:val="5B9BD5" w:themeColor="accent5"/>
      <w:lang w:val="uk-UA"/>
    </w:rPr>
  </w:style>
  <w:style w:type="paragraph" w:customStyle="1" w:styleId="51">
    <w:name w:val="Заголовок 51"/>
    <w:basedOn w:val="a"/>
    <w:next w:val="a"/>
    <w:link w:val="52"/>
    <w:uiPriority w:val="9"/>
    <w:semiHidden/>
    <w:unhideWhenUsed/>
    <w:qFormat/>
    <w:rsid w:val="00874EF1"/>
    <w:pPr>
      <w:keepNext/>
      <w:keepLines/>
      <w:spacing w:before="200" w:after="0" w:line="276" w:lineRule="auto"/>
      <w:ind w:left="144" w:right="144"/>
      <w:outlineLvl w:val="4"/>
    </w:pPr>
    <w:rPr>
      <w:rFonts w:asciiTheme="majorHAnsi" w:eastAsiaTheme="majorEastAsia" w:hAnsiTheme="majorHAnsi" w:cstheme="majorBidi"/>
      <w:color w:val="1F4E79" w:themeColor="accent5" w:themeShade="80"/>
      <w:lang w:val="uk-UA"/>
    </w:rPr>
  </w:style>
  <w:style w:type="character" w:customStyle="1" w:styleId="52">
    <w:name w:val="Символ заголовка 5"/>
    <w:basedOn w:val="a0"/>
    <w:link w:val="51"/>
    <w:uiPriority w:val="9"/>
    <w:semiHidden/>
    <w:rsid w:val="00874EF1"/>
    <w:rPr>
      <w:rFonts w:asciiTheme="majorHAnsi" w:eastAsiaTheme="majorEastAsia" w:hAnsiTheme="majorHAnsi" w:cstheme="majorBidi"/>
      <w:color w:val="1F4E79" w:themeColor="accent5" w:themeShade="80"/>
      <w:lang w:val="uk-UA"/>
    </w:rPr>
  </w:style>
  <w:style w:type="paragraph" w:customStyle="1" w:styleId="61">
    <w:name w:val="Заголовок 61"/>
    <w:basedOn w:val="a"/>
    <w:next w:val="a"/>
    <w:link w:val="62"/>
    <w:uiPriority w:val="9"/>
    <w:semiHidden/>
    <w:unhideWhenUsed/>
    <w:qFormat/>
    <w:rsid w:val="00874EF1"/>
    <w:pPr>
      <w:keepNext/>
      <w:keepLines/>
      <w:spacing w:before="200" w:after="0" w:line="276" w:lineRule="auto"/>
      <w:ind w:left="144" w:right="144"/>
      <w:outlineLvl w:val="5"/>
    </w:pPr>
    <w:rPr>
      <w:rFonts w:asciiTheme="majorHAnsi" w:eastAsiaTheme="majorEastAsia" w:hAnsiTheme="majorHAnsi" w:cstheme="majorBidi"/>
      <w:i/>
      <w:iCs/>
      <w:color w:val="1F4E79" w:themeColor="accent5" w:themeShade="80"/>
      <w:lang w:val="uk-UA"/>
    </w:rPr>
  </w:style>
  <w:style w:type="character" w:customStyle="1" w:styleId="62">
    <w:name w:val="Символ заголовка 6"/>
    <w:basedOn w:val="a0"/>
    <w:link w:val="61"/>
    <w:uiPriority w:val="9"/>
    <w:semiHidden/>
    <w:rsid w:val="00874EF1"/>
    <w:rPr>
      <w:rFonts w:asciiTheme="majorHAnsi" w:eastAsiaTheme="majorEastAsia" w:hAnsiTheme="majorHAnsi" w:cstheme="majorBidi"/>
      <w:i/>
      <w:iCs/>
      <w:color w:val="1F4E79" w:themeColor="accent5" w:themeShade="80"/>
      <w:lang w:val="uk-UA"/>
    </w:rPr>
  </w:style>
  <w:style w:type="paragraph" w:customStyle="1" w:styleId="afd">
    <w:name w:val="Організація"/>
    <w:basedOn w:val="a"/>
    <w:next w:val="afe"/>
    <w:uiPriority w:val="1"/>
    <w:qFormat/>
    <w:rsid w:val="00874EF1"/>
    <w:pPr>
      <w:spacing w:before="240" w:after="100" w:line="276" w:lineRule="auto"/>
      <w:ind w:left="144" w:right="144"/>
    </w:pPr>
    <w:rPr>
      <w:rFonts w:asciiTheme="majorHAnsi" w:eastAsiaTheme="majorEastAsia" w:hAnsiTheme="majorHAnsi" w:cstheme="majorBidi"/>
      <w:color w:val="5B9BD5" w:themeColor="accent5"/>
      <w:sz w:val="66"/>
      <w:lang w:val="uk-UA"/>
    </w:rPr>
  </w:style>
  <w:style w:type="paragraph" w:customStyle="1" w:styleId="afe">
    <w:name w:val="Контактна інформація"/>
    <w:basedOn w:val="a"/>
    <w:uiPriority w:val="1"/>
    <w:qFormat/>
    <w:rsid w:val="00874EF1"/>
    <w:pPr>
      <w:spacing w:after="240" w:line="336" w:lineRule="auto"/>
      <w:ind w:left="144" w:right="144"/>
      <w:contextualSpacing/>
    </w:pPr>
    <w:rPr>
      <w:color w:val="262626" w:themeColor="text1" w:themeTint="D9"/>
      <w:lang w:val="uk-UA"/>
    </w:rPr>
  </w:style>
  <w:style w:type="paragraph" w:customStyle="1" w:styleId="14">
    <w:name w:val="Нижній колонтитул1"/>
    <w:basedOn w:val="a"/>
    <w:link w:val="aff"/>
    <w:uiPriority w:val="99"/>
    <w:unhideWhenUsed/>
    <w:qFormat/>
    <w:rsid w:val="00874EF1"/>
    <w:pPr>
      <w:tabs>
        <w:tab w:val="center" w:pos="4680"/>
        <w:tab w:val="right" w:pos="9360"/>
      </w:tabs>
      <w:spacing w:before="160" w:line="240" w:lineRule="auto"/>
      <w:ind w:left="144" w:right="144"/>
    </w:pPr>
    <w:rPr>
      <w:color w:val="5B9BD5" w:themeColor="accent5"/>
      <w:lang w:val="uk-UA"/>
    </w:rPr>
  </w:style>
  <w:style w:type="character" w:customStyle="1" w:styleId="aff">
    <w:name w:val="Символ нижнього колонтитула"/>
    <w:basedOn w:val="a0"/>
    <w:link w:val="14"/>
    <w:uiPriority w:val="99"/>
    <w:rsid w:val="00874EF1"/>
    <w:rPr>
      <w:color w:val="5B9BD5" w:themeColor="accent5"/>
      <w:lang w:val="uk-UA"/>
    </w:rPr>
  </w:style>
  <w:style w:type="paragraph" w:customStyle="1" w:styleId="15">
    <w:name w:val="Заголовок1"/>
    <w:basedOn w:val="a"/>
    <w:link w:val="aff0"/>
    <w:uiPriority w:val="1"/>
    <w:qFormat/>
    <w:rsid w:val="00874EF1"/>
    <w:pPr>
      <w:spacing w:before="120" w:after="120" w:line="240" w:lineRule="auto"/>
      <w:ind w:left="144" w:right="144"/>
      <w:contextualSpacing/>
    </w:pPr>
    <w:rPr>
      <w:rFonts w:asciiTheme="majorHAnsi" w:eastAsiaTheme="majorEastAsia" w:hAnsiTheme="majorHAnsi" w:cstheme="majorBidi"/>
      <w:color w:val="5B9BD5" w:themeColor="accent5"/>
      <w:spacing w:val="5"/>
      <w:kern w:val="28"/>
      <w:sz w:val="28"/>
      <w:szCs w:val="28"/>
      <w:lang w:val="uk-UA"/>
    </w:rPr>
  </w:style>
  <w:style w:type="character" w:customStyle="1" w:styleId="aff0">
    <w:name w:val="Символ заголовка"/>
    <w:basedOn w:val="a0"/>
    <w:link w:val="15"/>
    <w:uiPriority w:val="1"/>
    <w:rsid w:val="00874EF1"/>
    <w:rPr>
      <w:rFonts w:asciiTheme="majorHAnsi" w:eastAsiaTheme="majorEastAsia" w:hAnsiTheme="majorHAnsi" w:cstheme="majorBidi"/>
      <w:color w:val="5B9BD5" w:themeColor="accent5"/>
      <w:spacing w:val="5"/>
      <w:kern w:val="28"/>
      <w:sz w:val="28"/>
      <w:szCs w:val="28"/>
      <w:lang w:val="uk-UA"/>
    </w:rPr>
  </w:style>
  <w:style w:type="paragraph" w:customStyle="1" w:styleId="110">
    <w:name w:val="Без інтервалів11"/>
    <w:uiPriority w:val="9"/>
    <w:qFormat/>
    <w:rsid w:val="00874EF1"/>
    <w:pPr>
      <w:spacing w:after="0" w:line="240" w:lineRule="auto"/>
      <w:ind w:left="144" w:right="144"/>
    </w:pPr>
    <w:rPr>
      <w:color w:val="0D0D0D" w:themeColor="text1" w:themeTint="F2"/>
      <w:lang w:val="en-US"/>
    </w:rPr>
  </w:style>
  <w:style w:type="table" w:customStyle="1" w:styleId="16">
    <w:name w:val="Сітка таблиці1"/>
    <w:basedOn w:val="a1"/>
    <w:uiPriority w:val="59"/>
    <w:rsid w:val="00874EF1"/>
    <w:pPr>
      <w:spacing w:after="0" w:line="240" w:lineRule="auto"/>
      <w:ind w:left="144" w:right="144"/>
    </w:pPr>
    <w:rPr>
      <w:color w:val="262626" w:themeColor="text1" w:themeTint="D9"/>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1">
    <w:name w:val="Фотографія бюлетеня"/>
    <w:basedOn w:val="a1"/>
    <w:uiPriority w:val="99"/>
    <w:rsid w:val="00874EF1"/>
    <w:pPr>
      <w:spacing w:before="200" w:after="0" w:line="240" w:lineRule="auto"/>
      <w:ind w:left="144" w:right="144"/>
    </w:pPr>
    <w:rPr>
      <w:color w:val="262626" w:themeColor="text1" w:themeTint="D9"/>
      <w:lang w:val="en-US"/>
    </w:rPr>
    <w:tblPr>
      <w:jc w:val="center"/>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0" w:type="dxa"/>
        <w:bottom w:w="0" w:type="dxa"/>
        <w:right w:w="0" w:type="dxa"/>
      </w:tblCellMar>
    </w:tblPr>
    <w:trPr>
      <w:jc w:val="center"/>
    </w:trPr>
    <w:tcPr>
      <w:vAlign w:val="center"/>
    </w:tcPr>
  </w:style>
  <w:style w:type="character" w:customStyle="1" w:styleId="17">
    <w:name w:val="Текст покажчика місця заповнення1"/>
    <w:basedOn w:val="a0"/>
    <w:uiPriority w:val="99"/>
    <w:semiHidden/>
    <w:rsid w:val="00874EF1"/>
    <w:rPr>
      <w:color w:val="808080"/>
    </w:rPr>
  </w:style>
  <w:style w:type="paragraph" w:customStyle="1" w:styleId="18">
    <w:name w:val="Верхній колонтитул1"/>
    <w:basedOn w:val="a"/>
    <w:link w:val="aff2"/>
    <w:uiPriority w:val="99"/>
    <w:unhideWhenUsed/>
    <w:rsid w:val="00874EF1"/>
    <w:pPr>
      <w:tabs>
        <w:tab w:val="center" w:pos="4680"/>
        <w:tab w:val="right" w:pos="9360"/>
      </w:tabs>
      <w:spacing w:after="0" w:line="240" w:lineRule="auto"/>
      <w:ind w:left="144" w:right="144"/>
    </w:pPr>
    <w:rPr>
      <w:color w:val="262626" w:themeColor="text1" w:themeTint="D9"/>
      <w:lang w:val="uk-UA"/>
    </w:rPr>
  </w:style>
  <w:style w:type="character" w:customStyle="1" w:styleId="aff2">
    <w:name w:val="Символ верхнього колонтитула"/>
    <w:basedOn w:val="a0"/>
    <w:link w:val="18"/>
    <w:uiPriority w:val="99"/>
    <w:rsid w:val="00874EF1"/>
    <w:rPr>
      <w:color w:val="262626" w:themeColor="text1" w:themeTint="D9"/>
      <w:lang w:val="uk-UA"/>
    </w:rPr>
  </w:style>
  <w:style w:type="character" w:styleId="aff3">
    <w:name w:val="Placeholder Text"/>
    <w:basedOn w:val="a0"/>
    <w:uiPriority w:val="99"/>
    <w:semiHidden/>
    <w:rsid w:val="00874EF1"/>
    <w:rPr>
      <w:color w:val="808080"/>
    </w:rPr>
  </w:style>
  <w:style w:type="paragraph" w:customStyle="1" w:styleId="22">
    <w:name w:val="Заголовок2"/>
    <w:basedOn w:val="a"/>
    <w:uiPriority w:val="1"/>
    <w:qFormat/>
    <w:rsid w:val="004D4E73"/>
    <w:pPr>
      <w:spacing w:before="120" w:after="120" w:line="240" w:lineRule="auto"/>
      <w:ind w:left="144" w:right="144"/>
      <w:contextualSpacing/>
    </w:pPr>
    <w:rPr>
      <w:rFonts w:asciiTheme="majorHAnsi" w:eastAsiaTheme="majorEastAsia" w:hAnsiTheme="majorHAnsi" w:cstheme="majorBidi"/>
      <w:color w:val="5B9BD5" w:themeColor="accent5"/>
      <w:spacing w:val="5"/>
      <w:kern w:val="28"/>
      <w:sz w:val="28"/>
      <w:szCs w:val="28"/>
      <w:lang w:val="en-US"/>
    </w:rPr>
  </w:style>
  <w:style w:type="paragraph" w:styleId="aff4">
    <w:name w:val="No Spacing"/>
    <w:link w:val="aff5"/>
    <w:uiPriority w:val="1"/>
    <w:qFormat/>
    <w:rsid w:val="00C54B98"/>
    <w:pPr>
      <w:spacing w:after="0" w:line="240" w:lineRule="auto"/>
    </w:pPr>
    <w:rPr>
      <w:rFonts w:eastAsiaTheme="minorEastAsia"/>
      <w:lang w:eastAsia="ru-RU"/>
    </w:rPr>
  </w:style>
  <w:style w:type="character" w:customStyle="1" w:styleId="aff5">
    <w:name w:val="Без интервала Знак"/>
    <w:basedOn w:val="a0"/>
    <w:link w:val="aff4"/>
    <w:uiPriority w:val="1"/>
    <w:rsid w:val="00C54B98"/>
    <w:rPr>
      <w:rFonts w:eastAsiaTheme="minorEastAsia"/>
      <w:lang w:eastAsia="ru-RU"/>
    </w:rPr>
  </w:style>
  <w:style w:type="paragraph" w:styleId="aff6">
    <w:name w:val="Title"/>
    <w:basedOn w:val="a"/>
    <w:next w:val="a"/>
    <w:link w:val="aff7"/>
    <w:uiPriority w:val="10"/>
    <w:qFormat/>
    <w:rsid w:val="00C54B9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f7">
    <w:name w:val="Название Знак"/>
    <w:basedOn w:val="a0"/>
    <w:link w:val="aff6"/>
    <w:uiPriority w:val="10"/>
    <w:rsid w:val="00C54B98"/>
    <w:rPr>
      <w:rFonts w:asciiTheme="majorHAnsi" w:eastAsiaTheme="majorEastAsia" w:hAnsiTheme="majorHAnsi" w:cstheme="majorBidi"/>
      <w:color w:val="323E4F" w:themeColor="text2" w:themeShade="BF"/>
      <w:spacing w:val="5"/>
      <w:kern w:val="28"/>
      <w:sz w:val="52"/>
      <w:szCs w:val="52"/>
      <w:lang w:eastAsia="ru-RU"/>
    </w:rPr>
  </w:style>
  <w:style w:type="paragraph" w:styleId="aff8">
    <w:name w:val="Subtitle"/>
    <w:basedOn w:val="a"/>
    <w:next w:val="a"/>
    <w:link w:val="aff9"/>
    <w:uiPriority w:val="11"/>
    <w:qFormat/>
    <w:rsid w:val="00C54B98"/>
    <w:pPr>
      <w:numPr>
        <w:ilvl w:val="1"/>
      </w:numPr>
      <w:spacing w:after="200" w:line="276" w:lineRule="auto"/>
    </w:pPr>
    <w:rPr>
      <w:rFonts w:asciiTheme="majorHAnsi" w:eastAsiaTheme="majorEastAsia" w:hAnsiTheme="majorHAnsi" w:cstheme="majorBidi"/>
      <w:i/>
      <w:iCs/>
      <w:color w:val="4472C4" w:themeColor="accent1"/>
      <w:spacing w:val="15"/>
      <w:sz w:val="24"/>
      <w:szCs w:val="24"/>
      <w:lang w:eastAsia="ru-RU"/>
    </w:rPr>
  </w:style>
  <w:style w:type="character" w:customStyle="1" w:styleId="aff9">
    <w:name w:val="Подзаголовок Знак"/>
    <w:basedOn w:val="a0"/>
    <w:link w:val="aff8"/>
    <w:uiPriority w:val="11"/>
    <w:rsid w:val="00C54B98"/>
    <w:rPr>
      <w:rFonts w:asciiTheme="majorHAnsi" w:eastAsiaTheme="majorEastAsia" w:hAnsiTheme="majorHAnsi" w:cstheme="majorBidi"/>
      <w:i/>
      <w:iCs/>
      <w:color w:val="4472C4" w:themeColor="accent1"/>
      <w:spacing w:val="15"/>
      <w:sz w:val="24"/>
      <w:szCs w:val="24"/>
      <w:lang w:eastAsia="ru-RU"/>
    </w:rPr>
  </w:style>
  <w:style w:type="paragraph" w:styleId="affa">
    <w:name w:val="TOC Heading"/>
    <w:basedOn w:val="1"/>
    <w:next w:val="a"/>
    <w:uiPriority w:val="39"/>
    <w:unhideWhenUsed/>
    <w:qFormat/>
    <w:rsid w:val="00610B28"/>
    <w:pPr>
      <w:spacing w:line="276" w:lineRule="auto"/>
      <w:outlineLvl w:val="9"/>
    </w:pPr>
    <w:rPr>
      <w:lang w:eastAsia="ru-RU"/>
    </w:rPr>
  </w:style>
  <w:style w:type="paragraph" w:styleId="19">
    <w:name w:val="toc 1"/>
    <w:basedOn w:val="a"/>
    <w:next w:val="a"/>
    <w:autoRedefine/>
    <w:uiPriority w:val="39"/>
    <w:unhideWhenUsed/>
    <w:rsid w:val="007820E0"/>
    <w:pPr>
      <w:tabs>
        <w:tab w:val="right" w:leader="dot" w:pos="9792"/>
      </w:tabs>
      <w:spacing w:after="100"/>
    </w:pPr>
  </w:style>
  <w:style w:type="paragraph" w:styleId="33">
    <w:name w:val="toc 3"/>
    <w:basedOn w:val="a"/>
    <w:next w:val="a"/>
    <w:autoRedefine/>
    <w:uiPriority w:val="39"/>
    <w:unhideWhenUsed/>
    <w:rsid w:val="007820E0"/>
    <w:pPr>
      <w:tabs>
        <w:tab w:val="right" w:leader="dot" w:pos="9792"/>
      </w:tabs>
      <w:spacing w:after="100"/>
      <w:ind w:left="440"/>
    </w:pPr>
  </w:style>
  <w:style w:type="paragraph" w:styleId="23">
    <w:name w:val="toc 2"/>
    <w:basedOn w:val="a"/>
    <w:next w:val="a"/>
    <w:autoRedefine/>
    <w:uiPriority w:val="39"/>
    <w:unhideWhenUsed/>
    <w:rsid w:val="007820E0"/>
    <w:pPr>
      <w:tabs>
        <w:tab w:val="right" w:leader="dot" w:pos="9792"/>
      </w:tabs>
      <w:spacing w:after="100"/>
      <w:ind w:left="220"/>
    </w:pPr>
    <w:rPr>
      <w:i/>
      <w:iCs/>
      <w:noProof/>
    </w:rPr>
  </w:style>
  <w:style w:type="paragraph" w:customStyle="1" w:styleId="9196091111B84307891C8AC6BDCF7521">
    <w:name w:val="9196091111B84307891C8AC6BDCF7521"/>
    <w:rsid w:val="00E31D50"/>
    <w:pPr>
      <w:spacing w:after="200" w:line="276" w:lineRule="auto"/>
    </w:pPr>
    <w:rPr>
      <w:rFonts w:eastAsiaTheme="minorEastAsia"/>
      <w:lang w:eastAsia="ru-RU"/>
    </w:rPr>
  </w:style>
  <w:style w:type="paragraph" w:customStyle="1" w:styleId="346FE30AEA62416A9D873D77B85CC4EA">
    <w:name w:val="346FE30AEA62416A9D873D77B85CC4EA"/>
    <w:rsid w:val="00E31D50"/>
    <w:pPr>
      <w:spacing w:after="200" w:line="276" w:lineRule="auto"/>
    </w:pPr>
    <w:rPr>
      <w:rFonts w:eastAsiaTheme="minorEastAsia"/>
      <w:lang w:eastAsia="ru-RU"/>
    </w:rPr>
  </w:style>
  <w:style w:type="paragraph" w:styleId="affb">
    <w:name w:val="Normal (Web)"/>
    <w:basedOn w:val="a"/>
    <w:uiPriority w:val="99"/>
    <w:unhideWhenUsed/>
    <w:rsid w:val="00E31D5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WB-Table">
    <w:name w:val="WB-Table"/>
    <w:basedOn w:val="a"/>
    <w:link w:val="WB-TableChar"/>
    <w:qFormat/>
    <w:rsid w:val="009836BB"/>
    <w:pPr>
      <w:spacing w:after="0" w:line="240" w:lineRule="auto"/>
    </w:pPr>
    <w:rPr>
      <w:rFonts w:ascii="Times New Roman" w:eastAsia="Times New Roman" w:hAnsi="Times New Roman" w:cs="Times New Roman"/>
      <w:b/>
      <w:sz w:val="24"/>
      <w:szCs w:val="24"/>
      <w:lang w:val="en-US"/>
    </w:rPr>
  </w:style>
  <w:style w:type="character" w:customStyle="1" w:styleId="WB-TableChar">
    <w:name w:val="WB-Table Char"/>
    <w:link w:val="WB-Table"/>
    <w:rsid w:val="009836BB"/>
    <w:rPr>
      <w:rFonts w:ascii="Times New Roman" w:eastAsia="Times New Roman" w:hAnsi="Times New Roman" w:cs="Times New Roman"/>
      <w:b/>
      <w:sz w:val="24"/>
      <w:szCs w:val="24"/>
      <w:lang w:val="en-US"/>
    </w:rPr>
  </w:style>
  <w:style w:type="character" w:customStyle="1" w:styleId="fontstyle01">
    <w:name w:val="fontstyle01"/>
    <w:basedOn w:val="a0"/>
    <w:rsid w:val="009836BB"/>
    <w:rPr>
      <w:rFonts w:ascii="TimesNewRomanPSMT" w:hAnsi="TimesNewRomanPSMT" w:hint="default"/>
      <w:b w:val="0"/>
      <w:bCs w:val="0"/>
      <w:i w:val="0"/>
      <w:iCs w:val="0"/>
      <w:color w:val="000000"/>
      <w:sz w:val="22"/>
      <w:szCs w:val="22"/>
    </w:rPr>
  </w:style>
  <w:style w:type="paragraph" w:styleId="HTML">
    <w:name w:val="HTML Preformatted"/>
    <w:basedOn w:val="a"/>
    <w:link w:val="HTML0"/>
    <w:uiPriority w:val="99"/>
    <w:semiHidden/>
    <w:unhideWhenUsed/>
    <w:rsid w:val="00983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9836BB"/>
    <w:rPr>
      <w:rFonts w:ascii="Courier New" w:eastAsia="Times New Roman" w:hAnsi="Courier New" w:cs="Courier New"/>
      <w:sz w:val="20"/>
      <w:szCs w:val="20"/>
      <w:lang w:val="uk-UA" w:eastAsia="uk-UA"/>
    </w:rPr>
  </w:style>
  <w:style w:type="character" w:customStyle="1" w:styleId="y2iqfc">
    <w:name w:val="y2iqfc"/>
    <w:basedOn w:val="a0"/>
    <w:rsid w:val="009836BB"/>
  </w:style>
  <w:style w:type="table" w:customStyle="1" w:styleId="TableNormal1">
    <w:name w:val="Table Normal1"/>
    <w:uiPriority w:val="2"/>
    <w:unhideWhenUsed/>
    <w:qFormat/>
    <w:rsid w:val="009836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836BB"/>
    <w:pPr>
      <w:widowControl w:val="0"/>
      <w:autoSpaceDE w:val="0"/>
      <w:autoSpaceDN w:val="0"/>
      <w:spacing w:after="0" w:line="226" w:lineRule="exact"/>
      <w:jc w:val="center"/>
    </w:pPr>
    <w:rPr>
      <w:rFonts w:ascii="Times New Roman" w:eastAsia="Times New Roman" w:hAnsi="Times New Roman" w:cs="Times New Roman"/>
      <w:lang w:val="uk-UA"/>
    </w:rPr>
  </w:style>
  <w:style w:type="character" w:customStyle="1" w:styleId="docdata">
    <w:name w:val="docdata"/>
    <w:aliases w:val="docy,v5,2029,baiaagaaboqcaaad+gmaaauibaaaaaaaaaaaaaaaaaaaaaaaaaaaaaaaaaaaaaaaaaaaaaaaaaaaaaaaaaaaaaaaaaaaaaaaaaaaaaaaaaaaaaaaaaaaaaaaaaaaaaaaaaaaaaaaaaaaaaaaaaaaaaaaaaaaaaaaaaaaaaaaaaaaaaaaaaaaaaaaaaaaaaaaaaaaaaaaaaaaaaaaaaaaaaaaaaaaaaaaaaaaaaaa"/>
    <w:basedOn w:val="a0"/>
    <w:rsid w:val="009836BB"/>
  </w:style>
  <w:style w:type="character" w:customStyle="1" w:styleId="shorttext">
    <w:name w:val="short_text"/>
    <w:basedOn w:val="a0"/>
    <w:rsid w:val="00CE38C3"/>
  </w:style>
  <w:style w:type="paragraph" w:styleId="34">
    <w:name w:val="Body Text Indent 3"/>
    <w:basedOn w:val="a"/>
    <w:link w:val="35"/>
    <w:rsid w:val="00CE38C3"/>
    <w:pPr>
      <w:spacing w:after="120" w:line="240" w:lineRule="auto"/>
      <w:ind w:left="283"/>
    </w:pPr>
    <w:rPr>
      <w:rFonts w:ascii="Times New Roman" w:eastAsia="Times New Roman" w:hAnsi="Times New Roman" w:cs="Times New Roman"/>
      <w:sz w:val="16"/>
      <w:szCs w:val="16"/>
      <w:lang w:val="uk-UA" w:eastAsia="ru-RU"/>
    </w:rPr>
  </w:style>
  <w:style w:type="character" w:customStyle="1" w:styleId="35">
    <w:name w:val="Основной текст с отступом 3 Знак"/>
    <w:basedOn w:val="a0"/>
    <w:link w:val="34"/>
    <w:rsid w:val="00CE38C3"/>
    <w:rPr>
      <w:rFonts w:ascii="Times New Roman" w:eastAsia="Times New Roman" w:hAnsi="Times New Roman" w:cs="Times New Roman"/>
      <w:sz w:val="16"/>
      <w:szCs w:val="16"/>
      <w:lang w:val="uk-UA" w:eastAsia="ru-RU"/>
    </w:rPr>
  </w:style>
  <w:style w:type="character" w:styleId="affc">
    <w:name w:val="FollowedHyperlink"/>
    <w:basedOn w:val="a0"/>
    <w:uiPriority w:val="99"/>
    <w:semiHidden/>
    <w:unhideWhenUsed/>
    <w:rsid w:val="00B75D42"/>
    <w:rPr>
      <w:color w:val="954F72" w:themeColor="followedHyperlink"/>
      <w:u w:val="single"/>
    </w:rPr>
  </w:style>
  <w:style w:type="character" w:customStyle="1" w:styleId="Green">
    <w:name w:val="Green"/>
    <w:basedOn w:val="a0"/>
    <w:uiPriority w:val="8"/>
    <w:qFormat/>
    <w:rsid w:val="00B73CB4"/>
    <w:rPr>
      <w:color w:val="A5A5A5" w:themeColor="accent3"/>
    </w:rPr>
  </w:style>
  <w:style w:type="character" w:styleId="affd">
    <w:name w:val="Strong"/>
    <w:basedOn w:val="a0"/>
    <w:uiPriority w:val="22"/>
    <w:qFormat/>
    <w:rsid w:val="00EE0101"/>
    <w:rPr>
      <w:b/>
      <w:bCs/>
    </w:rPr>
  </w:style>
  <w:style w:type="table" w:customStyle="1" w:styleId="1a">
    <w:name w:val="Сетка таблицы1"/>
    <w:basedOn w:val="a1"/>
    <w:next w:val="ab"/>
    <w:uiPriority w:val="59"/>
    <w:rsid w:val="00EE0101"/>
    <w:pPr>
      <w:spacing w:after="0" w:line="240" w:lineRule="auto"/>
    </w:pPr>
    <w:rPr>
      <w:lang w:val="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
    <w:name w:val="Сетка таблицы2"/>
    <w:basedOn w:val="a1"/>
    <w:next w:val="ab"/>
    <w:uiPriority w:val="59"/>
    <w:rsid w:val="00EE0101"/>
    <w:pPr>
      <w:spacing w:after="0" w:line="240" w:lineRule="auto"/>
    </w:pPr>
    <w:rPr>
      <w:lang w:val="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43">
    <w:name w:val="toc 4"/>
    <w:basedOn w:val="a"/>
    <w:next w:val="a"/>
    <w:autoRedefine/>
    <w:uiPriority w:val="39"/>
    <w:unhideWhenUsed/>
    <w:rsid w:val="00580F19"/>
    <w:pPr>
      <w:spacing w:after="100" w:line="276" w:lineRule="auto"/>
      <w:ind w:left="660"/>
    </w:pPr>
    <w:rPr>
      <w:rFonts w:eastAsiaTheme="minorEastAsia"/>
      <w:lang w:eastAsia="ru-RU"/>
    </w:rPr>
  </w:style>
  <w:style w:type="paragraph" w:styleId="53">
    <w:name w:val="toc 5"/>
    <w:basedOn w:val="a"/>
    <w:next w:val="a"/>
    <w:autoRedefine/>
    <w:uiPriority w:val="39"/>
    <w:unhideWhenUsed/>
    <w:rsid w:val="00580F19"/>
    <w:pPr>
      <w:spacing w:after="100" w:line="276" w:lineRule="auto"/>
      <w:ind w:left="880"/>
    </w:pPr>
    <w:rPr>
      <w:rFonts w:eastAsiaTheme="minorEastAsia"/>
      <w:lang w:eastAsia="ru-RU"/>
    </w:rPr>
  </w:style>
  <w:style w:type="paragraph" w:styleId="63">
    <w:name w:val="toc 6"/>
    <w:basedOn w:val="a"/>
    <w:next w:val="a"/>
    <w:autoRedefine/>
    <w:uiPriority w:val="39"/>
    <w:unhideWhenUsed/>
    <w:rsid w:val="00580F19"/>
    <w:pPr>
      <w:spacing w:after="100" w:line="276" w:lineRule="auto"/>
      <w:ind w:left="1100"/>
    </w:pPr>
    <w:rPr>
      <w:rFonts w:eastAsiaTheme="minorEastAsia"/>
      <w:lang w:eastAsia="ru-RU"/>
    </w:rPr>
  </w:style>
  <w:style w:type="paragraph" w:styleId="7">
    <w:name w:val="toc 7"/>
    <w:basedOn w:val="a"/>
    <w:next w:val="a"/>
    <w:autoRedefine/>
    <w:uiPriority w:val="39"/>
    <w:unhideWhenUsed/>
    <w:rsid w:val="00580F19"/>
    <w:pPr>
      <w:spacing w:after="100" w:line="276" w:lineRule="auto"/>
      <w:ind w:left="1320"/>
    </w:pPr>
    <w:rPr>
      <w:rFonts w:eastAsiaTheme="minorEastAsia"/>
      <w:lang w:eastAsia="ru-RU"/>
    </w:rPr>
  </w:style>
  <w:style w:type="paragraph" w:styleId="8">
    <w:name w:val="toc 8"/>
    <w:basedOn w:val="a"/>
    <w:next w:val="a"/>
    <w:autoRedefine/>
    <w:uiPriority w:val="39"/>
    <w:unhideWhenUsed/>
    <w:rsid w:val="00580F19"/>
    <w:pPr>
      <w:spacing w:after="100" w:line="276" w:lineRule="auto"/>
      <w:ind w:left="1540"/>
    </w:pPr>
    <w:rPr>
      <w:rFonts w:eastAsiaTheme="minorEastAsia"/>
      <w:lang w:eastAsia="ru-RU"/>
    </w:rPr>
  </w:style>
  <w:style w:type="paragraph" w:styleId="9">
    <w:name w:val="toc 9"/>
    <w:basedOn w:val="a"/>
    <w:next w:val="a"/>
    <w:autoRedefine/>
    <w:uiPriority w:val="39"/>
    <w:unhideWhenUsed/>
    <w:rsid w:val="00580F19"/>
    <w:pPr>
      <w:spacing w:after="100" w:line="276" w:lineRule="auto"/>
      <w:ind w:left="1760"/>
    </w:pPr>
    <w:rPr>
      <w:rFonts w:eastAsiaTheme="minorEastAsia"/>
      <w:lang w:eastAsia="ru-RU"/>
    </w:rPr>
  </w:style>
  <w:style w:type="character" w:customStyle="1" w:styleId="Onopgelostemelding1">
    <w:name w:val="Onopgeloste melding1"/>
    <w:basedOn w:val="a0"/>
    <w:uiPriority w:val="99"/>
    <w:semiHidden/>
    <w:unhideWhenUsed/>
    <w:rsid w:val="003E0A92"/>
    <w:rPr>
      <w:color w:val="605E5C"/>
      <w:shd w:val="clear" w:color="auto" w:fill="E1DFDD"/>
    </w:rPr>
  </w:style>
  <w:style w:type="table" w:styleId="affe">
    <w:name w:val="Light Shading"/>
    <w:basedOn w:val="a1"/>
    <w:uiPriority w:val="60"/>
    <w:rsid w:val="00B975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fff">
    <w:name w:val="Light Grid"/>
    <w:basedOn w:val="a1"/>
    <w:uiPriority w:val="62"/>
    <w:rsid w:val="003A47A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3">
    <w:name w:val="Medium Shading 2 Accent 3"/>
    <w:basedOn w:val="a1"/>
    <w:uiPriority w:val="64"/>
    <w:rsid w:val="003A47A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List 2"/>
    <w:basedOn w:val="a1"/>
    <w:uiPriority w:val="66"/>
    <w:rsid w:val="003A47A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3">
    <w:name w:val="Colorful Shading Accent 3"/>
    <w:basedOn w:val="a1"/>
    <w:uiPriority w:val="71"/>
    <w:rsid w:val="004023BB"/>
    <w:pPr>
      <w:spacing w:after="0" w:line="240" w:lineRule="auto"/>
    </w:pPr>
    <w:rPr>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3-3">
    <w:name w:val="Medium Grid 3 Accent 3"/>
    <w:basedOn w:val="a1"/>
    <w:uiPriority w:val="69"/>
    <w:rsid w:val="004023B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1b">
    <w:name w:val="Medium Shading 1"/>
    <w:basedOn w:val="a1"/>
    <w:uiPriority w:val="63"/>
    <w:rsid w:val="004023B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
    <w:name w:val="Medium Grid 2"/>
    <w:basedOn w:val="a1"/>
    <w:uiPriority w:val="68"/>
    <w:rsid w:val="004023B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c">
    <w:name w:val="Medium List 1"/>
    <w:basedOn w:val="a1"/>
    <w:uiPriority w:val="65"/>
    <w:rsid w:val="004023B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1">
    <w:name w:val="Medium Shading 2 Accent 1"/>
    <w:basedOn w:val="a1"/>
    <w:uiPriority w:val="64"/>
    <w:rsid w:val="004023B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0">
    <w:name w:val="Light List"/>
    <w:basedOn w:val="a1"/>
    <w:uiPriority w:val="61"/>
    <w:rsid w:val="004023B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0">
    <w:name w:val="Light List Accent 3"/>
    <w:basedOn w:val="a1"/>
    <w:uiPriority w:val="61"/>
    <w:rsid w:val="004023B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6">
    <w:name w:val="Medium Grid 3 Accent 6"/>
    <w:basedOn w:val="a1"/>
    <w:uiPriority w:val="69"/>
    <w:rsid w:val="00625BA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
    <w:name w:val="Colorful Shading Accent 1"/>
    <w:basedOn w:val="a1"/>
    <w:uiPriority w:val="71"/>
    <w:rsid w:val="00625BA0"/>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31">
    <w:name w:val="Colorful Grid Accent 3"/>
    <w:basedOn w:val="a1"/>
    <w:uiPriority w:val="73"/>
    <w:rsid w:val="00625BA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0">
    <w:name w:val="Light List Accent 1"/>
    <w:basedOn w:val="a1"/>
    <w:uiPriority w:val="61"/>
    <w:rsid w:val="00625BA0"/>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6">
    <w:name w:val="Light List Accent 6"/>
    <w:basedOn w:val="a1"/>
    <w:uiPriority w:val="61"/>
    <w:rsid w:val="00625BA0"/>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6">
    <w:name w:val="Medium Shading 1 Accent 6"/>
    <w:basedOn w:val="a1"/>
    <w:uiPriority w:val="63"/>
    <w:rsid w:val="002F68CB"/>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6">
    <w:name w:val="Medium Shading 2 Accent 6"/>
    <w:basedOn w:val="a1"/>
    <w:uiPriority w:val="64"/>
    <w:rsid w:val="000D091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0">
    <w:name w:val="Colorful Shading Accent 6"/>
    <w:basedOn w:val="a1"/>
    <w:uiPriority w:val="71"/>
    <w:rsid w:val="000D091A"/>
    <w:pPr>
      <w:spacing w:after="0" w:line="240" w:lineRule="auto"/>
    </w:pPr>
    <w:rPr>
      <w:color w:val="000000" w:themeColor="text1"/>
    </w:rPr>
    <w:tblPr>
      <w:tblStyleRowBandSize w:val="1"/>
      <w:tblStyleColBandSize w:val="1"/>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1-5">
    <w:name w:val="Medium Shading 1 Accent 5"/>
    <w:basedOn w:val="a1"/>
    <w:uiPriority w:val="63"/>
    <w:rsid w:val="00014518"/>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2-10">
    <w:name w:val="Medium List 2 Accent 1"/>
    <w:basedOn w:val="a1"/>
    <w:uiPriority w:val="66"/>
    <w:rsid w:val="008B27E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Grid 2 Accent 1"/>
    <w:basedOn w:val="a1"/>
    <w:uiPriority w:val="68"/>
    <w:rsid w:val="008B27E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1-1">
    <w:name w:val="Medium Grid 1 Accent 1"/>
    <w:basedOn w:val="a1"/>
    <w:uiPriority w:val="67"/>
    <w:rsid w:val="008B27EF"/>
    <w:pPr>
      <w:spacing w:after="0" w:line="240" w:lineRule="auto"/>
    </w:p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CellMar>
        <w:top w:w="0" w:type="dxa"/>
        <w:left w:w="108" w:type="dxa"/>
        <w:bottom w:w="0" w:type="dxa"/>
        <w:right w:w="108" w:type="dxa"/>
      </w:tblCellMar>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50">
    <w:name w:val="Medium Grid 1 Accent 5"/>
    <w:basedOn w:val="a1"/>
    <w:uiPriority w:val="67"/>
    <w:rsid w:val="008B27EF"/>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2-5">
    <w:name w:val="Medium Grid 2 Accent 5"/>
    <w:basedOn w:val="a1"/>
    <w:uiPriority w:val="68"/>
    <w:rsid w:val="008B27E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3-5">
    <w:name w:val="Medium Grid 3 Accent 5"/>
    <w:basedOn w:val="a1"/>
    <w:uiPriority w:val="69"/>
    <w:rsid w:val="008B27E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1">
    <w:name w:val="Medium Grid 3 Accent 1"/>
    <w:basedOn w:val="a1"/>
    <w:uiPriority w:val="69"/>
    <w:rsid w:val="008B27E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11">
    <w:name w:val="Light Shading Accent 1"/>
    <w:basedOn w:val="a1"/>
    <w:uiPriority w:val="60"/>
    <w:rsid w:val="008B27EF"/>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12">
    <w:name w:val="Light Grid Accent 1"/>
    <w:basedOn w:val="a1"/>
    <w:uiPriority w:val="62"/>
    <w:rsid w:val="008B27EF"/>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50">
    <w:name w:val="Medium Shading 2 Accent 5"/>
    <w:basedOn w:val="a1"/>
    <w:uiPriority w:val="64"/>
    <w:rsid w:val="008B27E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0">
    <w:name w:val="Medium Shading 1 Accent 1"/>
    <w:basedOn w:val="a1"/>
    <w:uiPriority w:val="63"/>
    <w:rsid w:val="008D65AB"/>
    <w:pPr>
      <w:spacing w:after="0" w:line="240" w:lineRule="auto"/>
    </w:p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11">
    <w:name w:val="Medium List 1 Accent 1"/>
    <w:basedOn w:val="a1"/>
    <w:uiPriority w:val="65"/>
    <w:rsid w:val="008D65AB"/>
    <w:pPr>
      <w:spacing w:after="0" w:line="240" w:lineRule="auto"/>
    </w:pPr>
    <w:rPr>
      <w:color w:val="000000" w:themeColor="text1"/>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2-51">
    <w:name w:val="Medium List 2 Accent 5"/>
    <w:basedOn w:val="a1"/>
    <w:uiPriority w:val="66"/>
    <w:rsid w:val="008D65A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Normal10">
    <w:name w:val="Table Normal1"/>
    <w:uiPriority w:val="2"/>
    <w:semiHidden/>
    <w:unhideWhenUsed/>
    <w:qFormat/>
    <w:rsid w:val="00F04A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d">
    <w:name w:val="Незакрита згадка1"/>
    <w:basedOn w:val="a0"/>
    <w:uiPriority w:val="99"/>
    <w:semiHidden/>
    <w:unhideWhenUsed/>
    <w:rsid w:val="00F04A4C"/>
    <w:rPr>
      <w:color w:val="605E5C"/>
      <w:shd w:val="clear" w:color="auto" w:fill="E1DFDD"/>
    </w:rPr>
  </w:style>
  <w:style w:type="table" w:customStyle="1" w:styleId="-211">
    <w:name w:val="Таблиця-сітка 2 – акцент 11"/>
    <w:basedOn w:val="a1"/>
    <w:uiPriority w:val="47"/>
    <w:rsid w:val="00F04A4C"/>
    <w:pPr>
      <w:spacing w:after="0" w:line="240" w:lineRule="auto"/>
    </w:pPr>
    <w:rPr>
      <w:kern w:val="2"/>
      <w:lang w:val="en-GB"/>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4">
    <w:name w:val="Абзац списка Знак"/>
    <w:aliases w:val="List Paragraph (numbered (a)) Знак,Numbered List Paragraph Знак,Bullets Знак,References Знак,List Paragraph nowy Знак,Liste 1 Знак,WB List Paragraph Знак,List Paragraph1 Знак,Ha Знак,Dot pt Знак,F5 List Paragraph Знак,No Spacing1 Знак"/>
    <w:basedOn w:val="a0"/>
    <w:link w:val="a3"/>
    <w:uiPriority w:val="34"/>
    <w:qFormat/>
    <w:locked/>
    <w:rsid w:val="00F04A4C"/>
  </w:style>
  <w:style w:type="character" w:styleId="afff1">
    <w:name w:val="Intense Emphasis"/>
    <w:basedOn w:val="a0"/>
    <w:uiPriority w:val="21"/>
    <w:qFormat/>
    <w:rsid w:val="00F04A4C"/>
    <w:rPr>
      <w:b/>
      <w:bCs/>
      <w:i/>
      <w:iCs/>
      <w:color w:val="4472C4" w:themeColor="accent1"/>
    </w:rPr>
  </w:style>
  <w:style w:type="character" w:customStyle="1" w:styleId="60">
    <w:name w:val="Заголовок 6 Знак"/>
    <w:basedOn w:val="a0"/>
    <w:link w:val="6"/>
    <w:rsid w:val="00646A08"/>
    <w:rPr>
      <w:rFonts w:ascii="Times New Roman" w:eastAsia="Times New Roman" w:hAnsi="Times New Roman" w:cs="Times New Roman"/>
      <w:b/>
      <w:sz w:val="20"/>
      <w:szCs w:val="20"/>
      <w:lang w:val="en-US" w:eastAsia="ru-RU"/>
    </w:rPr>
  </w:style>
  <w:style w:type="numbering" w:customStyle="1" w:styleId="1e">
    <w:name w:val="Нет списка1"/>
    <w:next w:val="a2"/>
    <w:uiPriority w:val="99"/>
    <w:semiHidden/>
    <w:unhideWhenUsed/>
    <w:rsid w:val="00646A08"/>
  </w:style>
  <w:style w:type="table" w:customStyle="1" w:styleId="TableNormal2">
    <w:name w:val="Table Normal2"/>
    <w:uiPriority w:val="2"/>
    <w:qFormat/>
    <w:rsid w:val="00646A08"/>
    <w:pPr>
      <w:widowControl w:val="0"/>
      <w:spacing w:after="0" w:line="240" w:lineRule="auto"/>
    </w:pPr>
    <w:rPr>
      <w:rFonts w:ascii="Times New Roman" w:eastAsia="Times New Roman" w:hAnsi="Times New Roman" w:cs="Times New Roman"/>
      <w:lang w:val="en-US" w:eastAsia="ru-RU"/>
    </w:rPr>
    <w:tblPr>
      <w:tblCellMar>
        <w:top w:w="0" w:type="dxa"/>
        <w:left w:w="0" w:type="dxa"/>
        <w:bottom w:w="0" w:type="dxa"/>
        <w:right w:w="0" w:type="dxa"/>
      </w:tblCellMar>
    </w:tblPr>
  </w:style>
  <w:style w:type="table" w:customStyle="1" w:styleId="36">
    <w:name w:val="Сетка таблицы3"/>
    <w:basedOn w:val="a1"/>
    <w:next w:val="ab"/>
    <w:uiPriority w:val="59"/>
    <w:qFormat/>
    <w:rsid w:val="00646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0"/>
    <w:rsid w:val="00646A08"/>
    <w:rPr>
      <w:rFonts w:ascii="SymbolMT" w:hAnsi="SymbolMT" w:hint="default"/>
      <w:b w:val="0"/>
      <w:bCs w:val="0"/>
      <w:i w:val="0"/>
      <w:iCs w:val="0"/>
      <w:color w:val="242021"/>
      <w:sz w:val="20"/>
      <w:szCs w:val="20"/>
    </w:rPr>
  </w:style>
  <w:style w:type="paragraph" w:customStyle="1" w:styleId="2035">
    <w:name w:val="2035"/>
    <w:aliases w:val="baiaagaaboqcaaaduauaaaxgbqaaaaaaaaaaaaaaaaaaaaaaaaaaaaaaaaaaaaaaaaaaaaaaaaaaaaaaaaaaaaaaaaaaaaaaaaaaaaaaaaaaaaaaaaaaaaaaaaaaaaaaaaaaaaaaaaaaaaaaaaaaaaaaaaaaaaaaaaaaaaaaaaaaaaaaaaaaaaaaaaaaaaaaaaaaaaaaaaaaaaaaaaaaaaaaaaaaaaaaaaaaaaaa"/>
    <w:basedOn w:val="a"/>
    <w:rsid w:val="00646A0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511">
    <w:name w:val="Таблица-сетка 5 темная — акцент 11"/>
    <w:basedOn w:val="a1"/>
    <w:uiPriority w:val="50"/>
    <w:rsid w:val="00646A08"/>
    <w:pPr>
      <w:widowControl w:val="0"/>
      <w:spacing w:after="0" w:line="240" w:lineRule="auto"/>
    </w:pPr>
    <w:rPr>
      <w:rFonts w:ascii="Times New Roman" w:eastAsia="Times New Roman" w:hAnsi="Times New Roman" w:cs="Times New Roman"/>
      <w:lang w:val="en-US"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FEB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29DD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29DD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29DD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29DD1"/>
      </w:tcPr>
    </w:tblStylePr>
    <w:tblStylePr w:type="band1Vert">
      <w:tblPr/>
      <w:tcPr>
        <w:shd w:val="clear" w:color="auto" w:fill="C0D7EC"/>
      </w:tcPr>
    </w:tblStylePr>
    <w:tblStylePr w:type="band1Horz">
      <w:tblPr/>
      <w:tcPr>
        <w:shd w:val="clear" w:color="auto" w:fill="C0D7EC"/>
      </w:tcPr>
    </w:tblStylePr>
  </w:style>
  <w:style w:type="table" w:customStyle="1" w:styleId="-411">
    <w:name w:val="Таблица-сетка 4 — акцент 11"/>
    <w:basedOn w:val="a1"/>
    <w:uiPriority w:val="49"/>
    <w:rsid w:val="00646A08"/>
    <w:pPr>
      <w:widowControl w:val="0"/>
      <w:spacing w:after="0" w:line="240" w:lineRule="auto"/>
    </w:pPr>
    <w:rPr>
      <w:rFonts w:ascii="Times New Roman" w:eastAsia="Times New Roman" w:hAnsi="Times New Roman" w:cs="Times New Roman"/>
      <w:lang w:val="en-US" w:eastAsia="ru-RU"/>
    </w:rPr>
    <w:tblPr>
      <w:tblStyleRowBandSize w:val="1"/>
      <w:tblStyleColBandSize w:val="1"/>
      <w:tblInd w:w="0" w:type="dxa"/>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CellMar>
        <w:top w:w="0" w:type="dxa"/>
        <w:left w:w="108" w:type="dxa"/>
        <w:bottom w:w="0" w:type="dxa"/>
        <w:right w:w="108" w:type="dxa"/>
      </w:tblCellMar>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4110">
    <w:name w:val="Список-таблица 4 — акцент 11"/>
    <w:basedOn w:val="a1"/>
    <w:uiPriority w:val="49"/>
    <w:rsid w:val="00646A08"/>
    <w:pPr>
      <w:widowControl w:val="0"/>
      <w:spacing w:after="0" w:line="240" w:lineRule="auto"/>
    </w:pPr>
    <w:rPr>
      <w:rFonts w:ascii="Times New Roman" w:eastAsia="Times New Roman" w:hAnsi="Times New Roman" w:cs="Times New Roman"/>
      <w:lang w:val="en-US" w:eastAsia="ru-RU"/>
    </w:rPr>
    <w:tblPr>
      <w:tblStyleRowBandSize w:val="1"/>
      <w:tblStyleColBandSize w:val="1"/>
      <w:tblInd w:w="0" w:type="dxa"/>
      <w:tblBorders>
        <w:top w:val="single" w:sz="4" w:space="0" w:color="A0C3E3"/>
        <w:left w:val="single" w:sz="4" w:space="0" w:color="A0C3E3"/>
        <w:bottom w:val="single" w:sz="4" w:space="0" w:color="A0C3E3"/>
        <w:right w:val="single" w:sz="4" w:space="0" w:color="A0C3E3"/>
        <w:insideH w:val="single" w:sz="4" w:space="0" w:color="A0C3E3"/>
      </w:tblBorders>
      <w:tblCellMar>
        <w:top w:w="0" w:type="dxa"/>
        <w:left w:w="108" w:type="dxa"/>
        <w:bottom w:w="0" w:type="dxa"/>
        <w:right w:w="108" w:type="dxa"/>
      </w:tblCellMar>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tcBorders>
        <w:shd w:val="clear" w:color="auto" w:fill="629DD1"/>
      </w:tcPr>
    </w:tblStylePr>
    <w:tblStylePr w:type="lastRow">
      <w:rPr>
        <w:b/>
        <w:bCs/>
      </w:rPr>
      <w:tblPr/>
      <w:tcPr>
        <w:tcBorders>
          <w:top w:val="double" w:sz="4" w:space="0" w:color="A0C3E3"/>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311">
    <w:name w:val="Список-таблица 3 — акцент 11"/>
    <w:basedOn w:val="a1"/>
    <w:uiPriority w:val="48"/>
    <w:rsid w:val="00646A08"/>
    <w:pPr>
      <w:widowControl w:val="0"/>
      <w:spacing w:after="0" w:line="240" w:lineRule="auto"/>
    </w:pPr>
    <w:rPr>
      <w:rFonts w:ascii="Times New Roman" w:eastAsia="Times New Roman" w:hAnsi="Times New Roman" w:cs="Times New Roman"/>
      <w:lang w:val="en-US" w:eastAsia="ru-RU"/>
    </w:rPr>
    <w:tblPr>
      <w:tblStyleRowBandSize w:val="1"/>
      <w:tblStyleColBandSize w:val="1"/>
      <w:tblInd w:w="0" w:type="dxa"/>
      <w:tblBorders>
        <w:top w:val="single" w:sz="4" w:space="0" w:color="629DD1"/>
        <w:left w:val="single" w:sz="4" w:space="0" w:color="629DD1"/>
        <w:bottom w:val="single" w:sz="4" w:space="0" w:color="629DD1"/>
        <w:right w:val="single" w:sz="4" w:space="0" w:color="629DD1"/>
      </w:tblBorders>
      <w:tblCellMar>
        <w:top w:w="0" w:type="dxa"/>
        <w:left w:w="108" w:type="dxa"/>
        <w:bottom w:w="0" w:type="dxa"/>
        <w:right w:w="108" w:type="dxa"/>
      </w:tblCellMar>
    </w:tblPr>
    <w:tblStylePr w:type="firstRow">
      <w:rPr>
        <w:b/>
        <w:bCs/>
        <w:color w:val="FFFFFF"/>
      </w:rPr>
      <w:tblPr/>
      <w:tcPr>
        <w:shd w:val="clear" w:color="auto" w:fill="629DD1"/>
      </w:tcPr>
    </w:tblStylePr>
    <w:tblStylePr w:type="lastRow">
      <w:rPr>
        <w:b/>
        <w:bCs/>
      </w:rPr>
      <w:tblPr/>
      <w:tcPr>
        <w:tcBorders>
          <w:top w:val="double" w:sz="4" w:space="0" w:color="629DD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29DD1"/>
          <w:right w:val="single" w:sz="4" w:space="0" w:color="629DD1"/>
        </w:tcBorders>
      </w:tcPr>
    </w:tblStylePr>
    <w:tblStylePr w:type="band1Horz">
      <w:tblPr/>
      <w:tcPr>
        <w:tcBorders>
          <w:top w:val="single" w:sz="4" w:space="0" w:color="629DD1"/>
          <w:bottom w:val="single" w:sz="4" w:space="0" w:color="629DD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left w:val="nil"/>
        </w:tcBorders>
      </w:tcPr>
    </w:tblStylePr>
    <w:tblStylePr w:type="swCell">
      <w:tblPr/>
      <w:tcPr>
        <w:tcBorders>
          <w:top w:val="double" w:sz="4" w:space="0" w:color="629DD1"/>
          <w:right w:val="nil"/>
        </w:tcBorders>
      </w:tcPr>
    </w:tblStylePr>
  </w:style>
  <w:style w:type="table" w:customStyle="1" w:styleId="-61">
    <w:name w:val="Таблица-сетка 6 цветная1"/>
    <w:basedOn w:val="a1"/>
    <w:uiPriority w:val="51"/>
    <w:rsid w:val="00646A08"/>
    <w:pPr>
      <w:widowControl w:val="0"/>
      <w:spacing w:after="0" w:line="240" w:lineRule="auto"/>
    </w:pPr>
    <w:rPr>
      <w:rFonts w:ascii="Times New Roman" w:eastAsia="Times New Roman" w:hAnsi="Times New Roman" w:cs="Times New Roman"/>
      <w:color w:val="000000"/>
      <w:lang w:val="en-US" w:eastAsia="ru-RU"/>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1">
    <w:name w:val="Таблица-сетка 6 цветная — акцент 11"/>
    <w:basedOn w:val="a1"/>
    <w:uiPriority w:val="51"/>
    <w:rsid w:val="00646A08"/>
    <w:pPr>
      <w:widowControl w:val="0"/>
      <w:spacing w:after="0" w:line="240" w:lineRule="auto"/>
    </w:pPr>
    <w:rPr>
      <w:rFonts w:ascii="Times New Roman" w:eastAsia="Times New Roman" w:hAnsi="Times New Roman" w:cs="Times New Roman"/>
      <w:color w:val="3476B1"/>
      <w:lang w:val="en-US" w:eastAsia="ru-RU"/>
    </w:rPr>
    <w:tblPr>
      <w:tblStyleRowBandSize w:val="1"/>
      <w:tblStyleColBandSize w:val="1"/>
      <w:tblInd w:w="0" w:type="dxa"/>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CellMar>
        <w:top w:w="0" w:type="dxa"/>
        <w:left w:w="108" w:type="dxa"/>
        <w:bottom w:w="0" w:type="dxa"/>
        <w:right w:w="108" w:type="dxa"/>
      </w:tblCellMar>
    </w:tblPr>
    <w:tblStylePr w:type="firstRow">
      <w:rPr>
        <w:b/>
        <w:bCs/>
      </w:rPr>
      <w:tblPr/>
      <w:tcPr>
        <w:tcBorders>
          <w:bottom w:val="single" w:sz="12" w:space="0" w:color="A0C3E3"/>
        </w:tcBorders>
      </w:tcPr>
    </w:tblStylePr>
    <w:tblStylePr w:type="lastRow">
      <w:rPr>
        <w:b/>
        <w:bCs/>
      </w:rPr>
      <w:tblPr/>
      <w:tcPr>
        <w:tcBorders>
          <w:top w:val="double" w:sz="4" w:space="0" w:color="A0C3E3"/>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numbering" w:customStyle="1" w:styleId="27">
    <w:name w:val="Нет списка2"/>
    <w:next w:val="a2"/>
    <w:uiPriority w:val="99"/>
    <w:semiHidden/>
    <w:unhideWhenUsed/>
    <w:rsid w:val="00646A08"/>
  </w:style>
  <w:style w:type="table" w:customStyle="1" w:styleId="TableNormal3">
    <w:name w:val="Table Normal3"/>
    <w:uiPriority w:val="2"/>
    <w:qFormat/>
    <w:rsid w:val="00646A08"/>
    <w:pPr>
      <w:widowControl w:val="0"/>
      <w:spacing w:after="0" w:line="240" w:lineRule="auto"/>
    </w:pPr>
    <w:rPr>
      <w:rFonts w:ascii="Times New Roman" w:eastAsia="Times New Roman" w:hAnsi="Times New Roman" w:cs="Times New Roman"/>
      <w:lang w:val="en-US" w:eastAsia="ru-RU"/>
    </w:rPr>
    <w:tblPr>
      <w:tblCellMar>
        <w:top w:w="0" w:type="dxa"/>
        <w:left w:w="0" w:type="dxa"/>
        <w:bottom w:w="0" w:type="dxa"/>
        <w:right w:w="0" w:type="dxa"/>
      </w:tblCellMar>
    </w:tblPr>
  </w:style>
  <w:style w:type="table" w:customStyle="1" w:styleId="44">
    <w:name w:val="Сетка таблицы4"/>
    <w:basedOn w:val="a1"/>
    <w:next w:val="ab"/>
    <w:uiPriority w:val="59"/>
    <w:qFormat/>
    <w:rsid w:val="00646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opgelostemelding10">
    <w:name w:val="Onopgeloste melding1"/>
    <w:basedOn w:val="a0"/>
    <w:uiPriority w:val="99"/>
    <w:semiHidden/>
    <w:unhideWhenUsed/>
    <w:rsid w:val="00646A08"/>
    <w:rPr>
      <w:color w:val="605E5C"/>
      <w:shd w:val="clear" w:color="auto" w:fill="E1DFDD"/>
    </w:rPr>
  </w:style>
  <w:style w:type="table" w:customStyle="1" w:styleId="-5111">
    <w:name w:val="Таблица-сетка 5 темная — акцент 111"/>
    <w:basedOn w:val="a1"/>
    <w:uiPriority w:val="50"/>
    <w:rsid w:val="00646A08"/>
    <w:pPr>
      <w:widowControl w:val="0"/>
      <w:spacing w:after="0" w:line="240" w:lineRule="auto"/>
    </w:pPr>
    <w:rPr>
      <w:rFonts w:ascii="Times New Roman" w:eastAsia="Times New Roman" w:hAnsi="Times New Roman" w:cs="Times New Roman"/>
      <w:lang w:val="en-US"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FEB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29DD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29DD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29DD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29DD1"/>
      </w:tcPr>
    </w:tblStylePr>
    <w:tblStylePr w:type="band1Vert">
      <w:tblPr/>
      <w:tcPr>
        <w:shd w:val="clear" w:color="auto" w:fill="C0D7EC"/>
      </w:tcPr>
    </w:tblStylePr>
    <w:tblStylePr w:type="band1Horz">
      <w:tblPr/>
      <w:tcPr>
        <w:shd w:val="clear" w:color="auto" w:fill="C0D7EC"/>
      </w:tcPr>
    </w:tblStylePr>
  </w:style>
  <w:style w:type="table" w:customStyle="1" w:styleId="-4111">
    <w:name w:val="Таблица-сетка 4 — акцент 111"/>
    <w:basedOn w:val="a1"/>
    <w:uiPriority w:val="49"/>
    <w:rsid w:val="00646A08"/>
    <w:pPr>
      <w:widowControl w:val="0"/>
      <w:spacing w:after="0" w:line="240" w:lineRule="auto"/>
    </w:pPr>
    <w:rPr>
      <w:rFonts w:ascii="Times New Roman" w:eastAsia="Times New Roman" w:hAnsi="Times New Roman" w:cs="Times New Roman"/>
      <w:lang w:val="en-US" w:eastAsia="ru-RU"/>
    </w:rPr>
    <w:tblPr>
      <w:tblStyleRowBandSize w:val="1"/>
      <w:tblStyleColBandSize w:val="1"/>
      <w:tblInd w:w="0" w:type="dxa"/>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CellMar>
        <w:top w:w="0" w:type="dxa"/>
        <w:left w:w="108" w:type="dxa"/>
        <w:bottom w:w="0" w:type="dxa"/>
        <w:right w:w="108" w:type="dxa"/>
      </w:tblCellMar>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41110">
    <w:name w:val="Список-таблица 4 — акцент 111"/>
    <w:basedOn w:val="a1"/>
    <w:uiPriority w:val="49"/>
    <w:rsid w:val="00646A08"/>
    <w:pPr>
      <w:widowControl w:val="0"/>
      <w:spacing w:after="0" w:line="240" w:lineRule="auto"/>
    </w:pPr>
    <w:rPr>
      <w:rFonts w:ascii="Times New Roman" w:eastAsia="Times New Roman" w:hAnsi="Times New Roman" w:cs="Times New Roman"/>
      <w:lang w:val="en-US" w:eastAsia="ru-RU"/>
    </w:rPr>
    <w:tblPr>
      <w:tblStyleRowBandSize w:val="1"/>
      <w:tblStyleColBandSize w:val="1"/>
      <w:tblInd w:w="0" w:type="dxa"/>
      <w:tblBorders>
        <w:top w:val="single" w:sz="4" w:space="0" w:color="A0C3E3"/>
        <w:left w:val="single" w:sz="4" w:space="0" w:color="A0C3E3"/>
        <w:bottom w:val="single" w:sz="4" w:space="0" w:color="A0C3E3"/>
        <w:right w:val="single" w:sz="4" w:space="0" w:color="A0C3E3"/>
        <w:insideH w:val="single" w:sz="4" w:space="0" w:color="A0C3E3"/>
      </w:tblBorders>
      <w:tblCellMar>
        <w:top w:w="0" w:type="dxa"/>
        <w:left w:w="108" w:type="dxa"/>
        <w:bottom w:w="0" w:type="dxa"/>
        <w:right w:w="108" w:type="dxa"/>
      </w:tblCellMar>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tcBorders>
        <w:shd w:val="clear" w:color="auto" w:fill="629DD1"/>
      </w:tcPr>
    </w:tblStylePr>
    <w:tblStylePr w:type="lastRow">
      <w:rPr>
        <w:b/>
        <w:bCs/>
      </w:rPr>
      <w:tblPr/>
      <w:tcPr>
        <w:tcBorders>
          <w:top w:val="double" w:sz="4" w:space="0" w:color="A0C3E3"/>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3111">
    <w:name w:val="Список-таблица 3 — акцент 111"/>
    <w:basedOn w:val="a1"/>
    <w:uiPriority w:val="48"/>
    <w:rsid w:val="00646A08"/>
    <w:pPr>
      <w:widowControl w:val="0"/>
      <w:spacing w:after="0" w:line="240" w:lineRule="auto"/>
    </w:pPr>
    <w:rPr>
      <w:rFonts w:ascii="Times New Roman" w:eastAsia="Times New Roman" w:hAnsi="Times New Roman" w:cs="Times New Roman"/>
      <w:lang w:val="en-US" w:eastAsia="ru-RU"/>
    </w:rPr>
    <w:tblPr>
      <w:tblStyleRowBandSize w:val="1"/>
      <w:tblStyleColBandSize w:val="1"/>
      <w:tblInd w:w="0" w:type="dxa"/>
      <w:tblBorders>
        <w:top w:val="single" w:sz="4" w:space="0" w:color="629DD1"/>
        <w:left w:val="single" w:sz="4" w:space="0" w:color="629DD1"/>
        <w:bottom w:val="single" w:sz="4" w:space="0" w:color="629DD1"/>
        <w:right w:val="single" w:sz="4" w:space="0" w:color="629DD1"/>
      </w:tblBorders>
      <w:tblCellMar>
        <w:top w:w="0" w:type="dxa"/>
        <w:left w:w="108" w:type="dxa"/>
        <w:bottom w:w="0" w:type="dxa"/>
        <w:right w:w="108" w:type="dxa"/>
      </w:tblCellMar>
    </w:tblPr>
    <w:tblStylePr w:type="firstRow">
      <w:rPr>
        <w:b/>
        <w:bCs/>
        <w:color w:val="FFFFFF"/>
      </w:rPr>
      <w:tblPr/>
      <w:tcPr>
        <w:shd w:val="clear" w:color="auto" w:fill="629DD1"/>
      </w:tcPr>
    </w:tblStylePr>
    <w:tblStylePr w:type="lastRow">
      <w:rPr>
        <w:b/>
        <w:bCs/>
      </w:rPr>
      <w:tblPr/>
      <w:tcPr>
        <w:tcBorders>
          <w:top w:val="double" w:sz="4" w:space="0" w:color="629DD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29DD1"/>
          <w:right w:val="single" w:sz="4" w:space="0" w:color="629DD1"/>
        </w:tcBorders>
      </w:tcPr>
    </w:tblStylePr>
    <w:tblStylePr w:type="band1Horz">
      <w:tblPr/>
      <w:tcPr>
        <w:tcBorders>
          <w:top w:val="single" w:sz="4" w:space="0" w:color="629DD1"/>
          <w:bottom w:val="single" w:sz="4" w:space="0" w:color="629DD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left w:val="nil"/>
        </w:tcBorders>
      </w:tcPr>
    </w:tblStylePr>
    <w:tblStylePr w:type="swCell">
      <w:tblPr/>
      <w:tcPr>
        <w:tcBorders>
          <w:top w:val="double" w:sz="4" w:space="0" w:color="629DD1"/>
          <w:right w:val="nil"/>
        </w:tcBorders>
      </w:tcPr>
    </w:tblStylePr>
  </w:style>
  <w:style w:type="table" w:customStyle="1" w:styleId="-6110">
    <w:name w:val="Таблица-сетка 6 цветная11"/>
    <w:basedOn w:val="a1"/>
    <w:uiPriority w:val="51"/>
    <w:rsid w:val="00646A08"/>
    <w:pPr>
      <w:widowControl w:val="0"/>
      <w:spacing w:after="0" w:line="240" w:lineRule="auto"/>
    </w:pPr>
    <w:rPr>
      <w:rFonts w:ascii="Times New Roman" w:eastAsia="Times New Roman" w:hAnsi="Times New Roman" w:cs="Times New Roman"/>
      <w:color w:val="000000"/>
      <w:lang w:val="en-US" w:eastAsia="ru-RU"/>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11">
    <w:name w:val="Таблица-сетка 6 цветная — акцент 111"/>
    <w:basedOn w:val="a1"/>
    <w:uiPriority w:val="51"/>
    <w:rsid w:val="00646A08"/>
    <w:pPr>
      <w:widowControl w:val="0"/>
      <w:spacing w:after="0" w:line="240" w:lineRule="auto"/>
    </w:pPr>
    <w:rPr>
      <w:rFonts w:ascii="Times New Roman" w:eastAsia="Times New Roman" w:hAnsi="Times New Roman" w:cs="Times New Roman"/>
      <w:color w:val="3476B1"/>
      <w:lang w:val="en-US" w:eastAsia="ru-RU"/>
    </w:rPr>
    <w:tblPr>
      <w:tblStyleRowBandSize w:val="1"/>
      <w:tblStyleColBandSize w:val="1"/>
      <w:tblInd w:w="0" w:type="dxa"/>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CellMar>
        <w:top w:w="0" w:type="dxa"/>
        <w:left w:w="108" w:type="dxa"/>
        <w:bottom w:w="0" w:type="dxa"/>
        <w:right w:w="108" w:type="dxa"/>
      </w:tblCellMar>
    </w:tblPr>
    <w:tblStylePr w:type="firstRow">
      <w:rPr>
        <w:b/>
        <w:bCs/>
      </w:rPr>
      <w:tblPr/>
      <w:tcPr>
        <w:tcBorders>
          <w:bottom w:val="single" w:sz="12" w:space="0" w:color="A0C3E3"/>
        </w:tcBorders>
      </w:tcPr>
    </w:tblStylePr>
    <w:tblStylePr w:type="lastRow">
      <w:rPr>
        <w:b/>
        <w:bCs/>
      </w:rPr>
      <w:tblPr/>
      <w:tcPr>
        <w:tcBorders>
          <w:top w:val="double" w:sz="4" w:space="0" w:color="A0C3E3"/>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numbering" w:customStyle="1" w:styleId="37">
    <w:name w:val="Нет списка3"/>
    <w:next w:val="a2"/>
    <w:uiPriority w:val="99"/>
    <w:semiHidden/>
    <w:unhideWhenUsed/>
    <w:rsid w:val="00232E8F"/>
  </w:style>
  <w:style w:type="table" w:customStyle="1" w:styleId="TableNormal4">
    <w:name w:val="Table Normal4"/>
    <w:uiPriority w:val="2"/>
    <w:qFormat/>
    <w:rsid w:val="00232E8F"/>
    <w:pPr>
      <w:widowControl w:val="0"/>
      <w:spacing w:after="0" w:line="240" w:lineRule="auto"/>
    </w:pPr>
    <w:rPr>
      <w:rFonts w:ascii="Times New Roman" w:eastAsia="Times New Roman" w:hAnsi="Times New Roman" w:cs="Times New Roman"/>
      <w:lang w:val="en-US" w:eastAsia="ru-RU"/>
    </w:rPr>
    <w:tblPr>
      <w:tblCellMar>
        <w:top w:w="0" w:type="dxa"/>
        <w:left w:w="0" w:type="dxa"/>
        <w:bottom w:w="0" w:type="dxa"/>
        <w:right w:w="0" w:type="dxa"/>
      </w:tblCellMar>
    </w:tblPr>
  </w:style>
  <w:style w:type="table" w:customStyle="1" w:styleId="54">
    <w:name w:val="Сетка таблицы5"/>
    <w:basedOn w:val="a1"/>
    <w:next w:val="ab"/>
    <w:uiPriority w:val="59"/>
    <w:qFormat/>
    <w:rsid w:val="00232E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Таблица-сетка 5 темная — акцент 112"/>
    <w:basedOn w:val="a1"/>
    <w:uiPriority w:val="50"/>
    <w:rsid w:val="00232E8F"/>
    <w:pPr>
      <w:widowControl w:val="0"/>
      <w:spacing w:after="0" w:line="240" w:lineRule="auto"/>
    </w:pPr>
    <w:rPr>
      <w:rFonts w:ascii="Times New Roman" w:eastAsia="Times New Roman" w:hAnsi="Times New Roman" w:cs="Times New Roman"/>
      <w:lang w:val="en-US"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A66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A66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A66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A66AC"/>
      </w:tcPr>
    </w:tblStylePr>
    <w:tblStylePr w:type="band1Vert">
      <w:tblPr/>
      <w:tcPr>
        <w:shd w:val="clear" w:color="auto" w:fill="B5C0DF"/>
      </w:tcPr>
    </w:tblStylePr>
    <w:tblStylePr w:type="band1Horz">
      <w:tblPr/>
      <w:tcPr>
        <w:shd w:val="clear" w:color="auto" w:fill="B5C0DF"/>
      </w:tcPr>
    </w:tblStylePr>
  </w:style>
  <w:style w:type="table" w:customStyle="1" w:styleId="-4112">
    <w:name w:val="Таблица-сетка 4 — акцент 112"/>
    <w:basedOn w:val="a1"/>
    <w:uiPriority w:val="49"/>
    <w:rsid w:val="00232E8F"/>
    <w:pPr>
      <w:widowControl w:val="0"/>
      <w:spacing w:after="0" w:line="240" w:lineRule="auto"/>
    </w:pPr>
    <w:rPr>
      <w:rFonts w:ascii="Times New Roman" w:eastAsia="Times New Roman" w:hAnsi="Times New Roman" w:cs="Times New Roman"/>
      <w:lang w:val="en-US" w:eastAsia="ru-RU"/>
    </w:rPr>
    <w:tblPr>
      <w:tblStyleRowBandSize w:val="1"/>
      <w:tblStyleColBandSize w:val="1"/>
      <w:tblInd w:w="0" w:type="dxa"/>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CellMar>
        <w:top w:w="0" w:type="dxa"/>
        <w:left w:w="108" w:type="dxa"/>
        <w:bottom w:w="0" w:type="dxa"/>
        <w:right w:w="108" w:type="dxa"/>
      </w:tblCellMar>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41120">
    <w:name w:val="Список-таблица 4 — акцент 112"/>
    <w:basedOn w:val="a1"/>
    <w:uiPriority w:val="49"/>
    <w:rsid w:val="00232E8F"/>
    <w:pPr>
      <w:widowControl w:val="0"/>
      <w:spacing w:after="0" w:line="240" w:lineRule="auto"/>
    </w:pPr>
    <w:rPr>
      <w:rFonts w:ascii="Times New Roman" w:eastAsia="Times New Roman" w:hAnsi="Times New Roman" w:cs="Times New Roman"/>
      <w:lang w:val="en-US" w:eastAsia="ru-RU"/>
    </w:rPr>
    <w:tblPr>
      <w:tblStyleRowBandSize w:val="1"/>
      <w:tblStyleColBandSize w:val="1"/>
      <w:tblInd w:w="0" w:type="dxa"/>
      <w:tblBorders>
        <w:top w:val="single" w:sz="4" w:space="0" w:color="90A1CF"/>
        <w:left w:val="single" w:sz="4" w:space="0" w:color="90A1CF"/>
        <w:bottom w:val="single" w:sz="4" w:space="0" w:color="90A1CF"/>
        <w:right w:val="single" w:sz="4" w:space="0" w:color="90A1CF"/>
        <w:insideH w:val="single" w:sz="4" w:space="0" w:color="90A1CF"/>
      </w:tblBorders>
      <w:tblCellMar>
        <w:top w:w="0" w:type="dxa"/>
        <w:left w:w="108" w:type="dxa"/>
        <w:bottom w:w="0" w:type="dxa"/>
        <w:right w:w="108" w:type="dxa"/>
      </w:tblCellMar>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3112">
    <w:name w:val="Список-таблица 3 — акцент 112"/>
    <w:basedOn w:val="a1"/>
    <w:uiPriority w:val="48"/>
    <w:rsid w:val="00232E8F"/>
    <w:pPr>
      <w:widowControl w:val="0"/>
      <w:spacing w:after="0" w:line="240" w:lineRule="auto"/>
    </w:pPr>
    <w:rPr>
      <w:rFonts w:ascii="Times New Roman" w:eastAsia="Times New Roman" w:hAnsi="Times New Roman" w:cs="Times New Roman"/>
      <w:lang w:val="en-US" w:eastAsia="ru-RU"/>
    </w:rPr>
    <w:tblPr>
      <w:tblStyleRowBandSize w:val="1"/>
      <w:tblStyleColBandSize w:val="1"/>
      <w:tblInd w:w="0" w:type="dxa"/>
      <w:tblBorders>
        <w:top w:val="single" w:sz="4" w:space="0" w:color="4A66AC"/>
        <w:left w:val="single" w:sz="4" w:space="0" w:color="4A66AC"/>
        <w:bottom w:val="single" w:sz="4" w:space="0" w:color="4A66AC"/>
        <w:right w:val="single" w:sz="4" w:space="0" w:color="4A66AC"/>
      </w:tblBorders>
      <w:tblCellMar>
        <w:top w:w="0" w:type="dxa"/>
        <w:left w:w="108" w:type="dxa"/>
        <w:bottom w:w="0" w:type="dxa"/>
        <w:right w:w="108" w:type="dxa"/>
      </w:tblCellMar>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612">
    <w:name w:val="Таблица-сетка 6 цветная12"/>
    <w:basedOn w:val="a1"/>
    <w:uiPriority w:val="51"/>
    <w:rsid w:val="00232E8F"/>
    <w:pPr>
      <w:widowControl w:val="0"/>
      <w:spacing w:after="0" w:line="240" w:lineRule="auto"/>
    </w:pPr>
    <w:rPr>
      <w:rFonts w:ascii="Times New Roman" w:eastAsia="Times New Roman" w:hAnsi="Times New Roman" w:cs="Times New Roman"/>
      <w:color w:val="000000"/>
      <w:lang w:val="en-US" w:eastAsia="ru-RU"/>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12">
    <w:name w:val="Таблица-сетка 6 цветная — акцент 112"/>
    <w:basedOn w:val="a1"/>
    <w:uiPriority w:val="51"/>
    <w:rsid w:val="00232E8F"/>
    <w:pPr>
      <w:widowControl w:val="0"/>
      <w:spacing w:after="0" w:line="240" w:lineRule="auto"/>
    </w:pPr>
    <w:rPr>
      <w:rFonts w:ascii="Times New Roman" w:eastAsia="Times New Roman" w:hAnsi="Times New Roman" w:cs="Times New Roman"/>
      <w:color w:val="374C80"/>
      <w:lang w:val="en-US" w:eastAsia="ru-RU"/>
    </w:rPr>
    <w:tblPr>
      <w:tblStyleRowBandSize w:val="1"/>
      <w:tblStyleColBandSize w:val="1"/>
      <w:tblInd w:w="0" w:type="dxa"/>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CellMar>
        <w:top w:w="0" w:type="dxa"/>
        <w:left w:w="108" w:type="dxa"/>
        <w:bottom w:w="0" w:type="dxa"/>
        <w:right w:w="108" w:type="dxa"/>
      </w:tblCellMar>
    </w:tblPr>
    <w:tblStylePr w:type="firstRow">
      <w:rPr>
        <w:b/>
        <w:bCs/>
      </w:rPr>
      <w:tblPr/>
      <w:tcPr>
        <w:tcBorders>
          <w:bottom w:val="single" w:sz="12" w:space="0" w:color="90A1CF"/>
        </w:tcBorders>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paragraph" w:customStyle="1" w:styleId="1f">
    <w:name w:val="Обычный1"/>
    <w:rsid w:val="00232E8F"/>
    <w:pPr>
      <w:widowControl w:val="0"/>
      <w:spacing w:after="0" w:line="240" w:lineRule="auto"/>
    </w:pPr>
    <w:rPr>
      <w:rFonts w:ascii="Times New Roman" w:eastAsia="Times New Roman" w:hAnsi="Times New Roman" w:cs="Times New Roman"/>
      <w:lang w:val="en-US" w:eastAsia="ru-RU"/>
    </w:rPr>
  </w:style>
  <w:style w:type="character" w:customStyle="1" w:styleId="3507">
    <w:name w:val="3507"/>
    <w:aliases w:val="baiaagaaboqcaaad6qsaaax3cwaaaaaaaaaaaaaaaaaaaaaaaaaaaaaaaaaaaaaaaaaaaaaaaaaaaaaaaaaaaaaaaaaaaaaaaaaaaaaaaaaaaaaaaaaaaaaaaaaaaaaaaaaaaaaaaaaaaaaaaaaaaaaaaaaaaaaaaaaaaaaaaaaaaaaaaaaaaaaaaaaaaaaaaaaaaaaaaaaaaaaaaaaaaaaaaaaaaaaaaaaaaaaa"/>
    <w:basedOn w:val="a0"/>
    <w:rsid w:val="00232E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2"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6A5"/>
  </w:style>
  <w:style w:type="paragraph" w:styleId="1">
    <w:name w:val="heading 1"/>
    <w:basedOn w:val="a"/>
    <w:next w:val="a"/>
    <w:link w:val="10"/>
    <w:qFormat/>
    <w:rsid w:val="006C7A43"/>
    <w:pPr>
      <w:keepNext/>
      <w:keepLines/>
      <w:spacing w:before="480" w:after="0"/>
      <w:outlineLvl w:val="0"/>
    </w:pPr>
    <w:rPr>
      <w:rFonts w:asciiTheme="majorHAnsi" w:eastAsiaTheme="majorEastAsia" w:hAnsiTheme="majorHAnsi" w:cstheme="majorBidi"/>
      <w:b/>
      <w:bCs/>
      <w:color w:val="2F5496" w:themeColor="accent1" w:themeShade="BF"/>
      <w:sz w:val="32"/>
      <w:szCs w:val="28"/>
    </w:rPr>
  </w:style>
  <w:style w:type="paragraph" w:styleId="20">
    <w:name w:val="heading 2"/>
    <w:basedOn w:val="a"/>
    <w:next w:val="a"/>
    <w:link w:val="21"/>
    <w:unhideWhenUsed/>
    <w:qFormat/>
    <w:rsid w:val="00E226D8"/>
    <w:pPr>
      <w:keepNext/>
      <w:keepLines/>
      <w:numPr>
        <w:ilvl w:val="1"/>
      </w:numPr>
      <w:tabs>
        <w:tab w:val="num" w:pos="0"/>
      </w:tabs>
      <w:spacing w:before="200" w:after="200" w:line="280" w:lineRule="atLeast"/>
      <w:ind w:left="204" w:hanging="91"/>
      <w:outlineLvl w:val="1"/>
    </w:pPr>
    <w:rPr>
      <w:rFonts w:eastAsiaTheme="majorEastAsia" w:cstheme="minorHAnsi"/>
      <w:b/>
      <w:bCs/>
      <w:i/>
      <w:iCs/>
      <w:color w:val="44546A" w:themeColor="text2"/>
      <w:sz w:val="24"/>
      <w:szCs w:val="24"/>
      <w:lang w:val="en-US"/>
    </w:rPr>
  </w:style>
  <w:style w:type="paragraph" w:styleId="3">
    <w:name w:val="heading 3"/>
    <w:basedOn w:val="a"/>
    <w:next w:val="Bodytext"/>
    <w:link w:val="30"/>
    <w:uiPriority w:val="2"/>
    <w:qFormat/>
    <w:rsid w:val="002E636C"/>
    <w:pPr>
      <w:keepNext/>
      <w:keepLines/>
      <w:spacing w:before="120" w:after="120" w:line="280" w:lineRule="atLeast"/>
      <w:outlineLvl w:val="2"/>
    </w:pPr>
    <w:rPr>
      <w:rFonts w:eastAsiaTheme="majorEastAsia" w:cstheme="minorHAnsi"/>
      <w:b/>
      <w:i/>
      <w:color w:val="2F5496" w:themeColor="accent1" w:themeShade="BF"/>
      <w:sz w:val="24"/>
      <w:szCs w:val="24"/>
      <w:lang w:val="en-GB"/>
      <w14:ligatures w14:val="none"/>
    </w:rPr>
  </w:style>
  <w:style w:type="paragraph" w:styleId="4">
    <w:name w:val="heading 4"/>
    <w:basedOn w:val="a"/>
    <w:next w:val="a"/>
    <w:link w:val="40"/>
    <w:uiPriority w:val="9"/>
    <w:unhideWhenUsed/>
    <w:qFormat/>
    <w:rsid w:val="009E5646"/>
    <w:pPr>
      <w:keepNext/>
      <w:keepLines/>
      <w:spacing w:after="0"/>
      <w:outlineLvl w:val="3"/>
    </w:pPr>
    <w:rPr>
      <w:rFonts w:asciiTheme="majorHAnsi" w:eastAsiaTheme="majorEastAsia" w:hAnsiTheme="majorHAnsi" w:cstheme="majorHAnsi"/>
      <w:b/>
      <w:bCs/>
      <w:i/>
      <w:iCs/>
      <w:color w:val="FFFFFF" w:themeColor="background1"/>
      <w:sz w:val="18"/>
      <w:lang w:val="en-US"/>
    </w:rPr>
  </w:style>
  <w:style w:type="paragraph" w:styleId="5">
    <w:name w:val="heading 5"/>
    <w:basedOn w:val="a"/>
    <w:next w:val="a"/>
    <w:link w:val="50"/>
    <w:uiPriority w:val="9"/>
    <w:unhideWhenUsed/>
    <w:qFormat/>
    <w:rsid w:val="00C54B98"/>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rsid w:val="00646A08"/>
    <w:pPr>
      <w:keepNext/>
      <w:keepLines/>
      <w:widowControl w:val="0"/>
      <w:spacing w:before="200" w:after="40" w:line="240" w:lineRule="auto"/>
      <w:outlineLvl w:val="5"/>
    </w:pPr>
    <w:rPr>
      <w:rFonts w:ascii="Times New Roman" w:eastAsia="Times New Roman" w:hAnsi="Times New Roman" w:cs="Times New Roman"/>
      <w:b/>
      <w:sz w:val="20"/>
      <w:szCs w:val="20"/>
      <w:lang w:val="en-US"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7A43"/>
    <w:rPr>
      <w:rFonts w:asciiTheme="majorHAnsi" w:eastAsiaTheme="majorEastAsia" w:hAnsiTheme="majorHAnsi" w:cstheme="majorBidi"/>
      <w:b/>
      <w:bCs/>
      <w:color w:val="2F5496" w:themeColor="accent1" w:themeShade="BF"/>
      <w:sz w:val="32"/>
      <w:szCs w:val="28"/>
    </w:rPr>
  </w:style>
  <w:style w:type="character" w:customStyle="1" w:styleId="21">
    <w:name w:val="Заголовок 2 Знак"/>
    <w:basedOn w:val="a0"/>
    <w:link w:val="20"/>
    <w:rsid w:val="00E226D8"/>
    <w:rPr>
      <w:rFonts w:eastAsiaTheme="majorEastAsia" w:cstheme="minorHAnsi"/>
      <w:b/>
      <w:bCs/>
      <w:i/>
      <w:iCs/>
      <w:color w:val="44546A" w:themeColor="text2"/>
      <w:sz w:val="24"/>
      <w:szCs w:val="24"/>
      <w:lang w:val="en-US"/>
    </w:rPr>
  </w:style>
  <w:style w:type="paragraph" w:customStyle="1" w:styleId="Bodytext">
    <w:name w:val="Bodytext"/>
    <w:basedOn w:val="a"/>
    <w:link w:val="BodytextChar"/>
    <w:qFormat/>
    <w:rsid w:val="00FF4580"/>
    <w:pPr>
      <w:tabs>
        <w:tab w:val="left" w:pos="284"/>
        <w:tab w:val="left" w:pos="567"/>
        <w:tab w:val="left" w:pos="1418"/>
      </w:tabs>
      <w:spacing w:before="200" w:after="200" w:line="240" w:lineRule="auto"/>
      <w:jc w:val="both"/>
    </w:pPr>
    <w:rPr>
      <w:szCs w:val="24"/>
      <w:lang w:val="en-GB"/>
      <w14:ligatures w14:val="none"/>
    </w:rPr>
  </w:style>
  <w:style w:type="character" w:customStyle="1" w:styleId="BodytextChar">
    <w:name w:val="Bodytext Char"/>
    <w:basedOn w:val="a0"/>
    <w:link w:val="Bodytext"/>
    <w:rsid w:val="00FF4580"/>
    <w:rPr>
      <w:szCs w:val="24"/>
      <w:lang w:val="en-GB"/>
      <w14:ligatures w14:val="none"/>
    </w:rPr>
  </w:style>
  <w:style w:type="character" w:customStyle="1" w:styleId="30">
    <w:name w:val="Заголовок 3 Знак"/>
    <w:basedOn w:val="a0"/>
    <w:link w:val="3"/>
    <w:uiPriority w:val="2"/>
    <w:rsid w:val="002E636C"/>
    <w:rPr>
      <w:rFonts w:eastAsiaTheme="majorEastAsia" w:cstheme="minorHAnsi"/>
      <w:b/>
      <w:i/>
      <w:color w:val="2F5496" w:themeColor="accent1" w:themeShade="BF"/>
      <w:sz w:val="24"/>
      <w:szCs w:val="24"/>
      <w:lang w:val="en-GB"/>
      <w14:ligatures w14:val="none"/>
    </w:rPr>
  </w:style>
  <w:style w:type="character" w:customStyle="1" w:styleId="40">
    <w:name w:val="Заголовок 4 Знак"/>
    <w:basedOn w:val="a0"/>
    <w:link w:val="4"/>
    <w:uiPriority w:val="9"/>
    <w:rsid w:val="009E5646"/>
    <w:rPr>
      <w:rFonts w:asciiTheme="majorHAnsi" w:eastAsiaTheme="majorEastAsia" w:hAnsiTheme="majorHAnsi" w:cstheme="majorHAnsi"/>
      <w:b/>
      <w:bCs/>
      <w:i/>
      <w:iCs/>
      <w:color w:val="FFFFFF" w:themeColor="background1"/>
      <w:sz w:val="18"/>
      <w:lang w:val="en-US"/>
    </w:rPr>
  </w:style>
  <w:style w:type="character" w:customStyle="1" w:styleId="50">
    <w:name w:val="Заголовок 5 Знак"/>
    <w:basedOn w:val="a0"/>
    <w:link w:val="5"/>
    <w:uiPriority w:val="9"/>
    <w:rsid w:val="00C54B98"/>
    <w:rPr>
      <w:rFonts w:asciiTheme="majorHAnsi" w:eastAsiaTheme="majorEastAsia" w:hAnsiTheme="majorHAnsi" w:cstheme="majorBidi"/>
      <w:color w:val="1F3763" w:themeColor="accent1" w:themeShade="7F"/>
    </w:rPr>
  </w:style>
  <w:style w:type="paragraph" w:styleId="a3">
    <w:name w:val="List Paragraph"/>
    <w:aliases w:val="List Paragraph (numbered (a)),Numbered List Paragraph,Bullets,References,List Paragraph nowy,Liste 1,WB List Paragraph,List Paragraph1,Ha,Dot pt,F5 List Paragraph,No Spacing1,List Paragraph Char Char Char,Indicator Text,Citation List"/>
    <w:basedOn w:val="a"/>
    <w:link w:val="a4"/>
    <w:uiPriority w:val="34"/>
    <w:qFormat/>
    <w:rsid w:val="00C166A5"/>
    <w:pPr>
      <w:ind w:left="720"/>
      <w:contextualSpacing/>
    </w:pPr>
  </w:style>
  <w:style w:type="paragraph" w:customStyle="1" w:styleId="a5">
    <w:name w:val="Підпис малюнка"/>
    <w:basedOn w:val="a"/>
    <w:link w:val="a6"/>
    <w:qFormat/>
    <w:rsid w:val="00E226D8"/>
    <w:pPr>
      <w:tabs>
        <w:tab w:val="left" w:pos="284"/>
        <w:tab w:val="left" w:pos="567"/>
        <w:tab w:val="left" w:pos="1418"/>
      </w:tabs>
      <w:spacing w:after="120" w:line="280" w:lineRule="atLeast"/>
      <w:jc w:val="center"/>
    </w:pPr>
    <w:rPr>
      <w:rFonts w:eastAsia="Calibri" w:cstheme="minorHAnsi"/>
      <w:i/>
      <w:iCs/>
      <w:color w:val="44546A" w:themeColor="text2"/>
      <w:szCs w:val="24"/>
      <w:lang w:val="en-GB"/>
    </w:rPr>
  </w:style>
  <w:style w:type="character" w:customStyle="1" w:styleId="a6">
    <w:name w:val="Підпис малюнка Знак"/>
    <w:basedOn w:val="a0"/>
    <w:link w:val="a5"/>
    <w:rsid w:val="00E226D8"/>
    <w:rPr>
      <w:rFonts w:eastAsia="Calibri" w:cstheme="minorHAnsi"/>
      <w:i/>
      <w:iCs/>
      <w:color w:val="44546A" w:themeColor="text2"/>
      <w:szCs w:val="24"/>
      <w:lang w:val="en-GB"/>
    </w:rPr>
  </w:style>
  <w:style w:type="paragraph" w:styleId="a7">
    <w:name w:val="annotation subject"/>
    <w:basedOn w:val="a8"/>
    <w:next w:val="a8"/>
    <w:link w:val="a9"/>
    <w:uiPriority w:val="99"/>
    <w:semiHidden/>
    <w:unhideWhenUsed/>
    <w:rsid w:val="00FD2354"/>
    <w:pPr>
      <w:spacing w:before="0" w:after="160"/>
      <w:ind w:left="0" w:right="0"/>
    </w:pPr>
    <w:rPr>
      <w:b/>
      <w:bCs/>
      <w:color w:val="auto"/>
      <w:lang w:val="ru-RU"/>
      <w14:ligatures w14:val="standardContextual"/>
    </w:rPr>
  </w:style>
  <w:style w:type="paragraph" w:styleId="a8">
    <w:name w:val="annotation text"/>
    <w:basedOn w:val="a"/>
    <w:link w:val="aa"/>
    <w:uiPriority w:val="99"/>
    <w:unhideWhenUsed/>
    <w:rsid w:val="00053993"/>
    <w:pPr>
      <w:spacing w:before="200" w:after="200" w:line="240" w:lineRule="auto"/>
      <w:ind w:left="144" w:right="144"/>
    </w:pPr>
    <w:rPr>
      <w:color w:val="262626" w:themeColor="text1" w:themeTint="D9"/>
      <w:sz w:val="20"/>
      <w:szCs w:val="20"/>
      <w:lang w:val="en-US"/>
      <w14:ligatures w14:val="none"/>
    </w:rPr>
  </w:style>
  <w:style w:type="character" w:customStyle="1" w:styleId="aa">
    <w:name w:val="Текст примечания Знак"/>
    <w:basedOn w:val="a0"/>
    <w:link w:val="a8"/>
    <w:uiPriority w:val="99"/>
    <w:rsid w:val="00053993"/>
    <w:rPr>
      <w:color w:val="262626" w:themeColor="text1" w:themeTint="D9"/>
      <w:sz w:val="20"/>
      <w:szCs w:val="20"/>
      <w:lang w:val="en-US"/>
      <w14:ligatures w14:val="none"/>
    </w:rPr>
  </w:style>
  <w:style w:type="character" w:customStyle="1" w:styleId="a9">
    <w:name w:val="Тема примечания Знак"/>
    <w:basedOn w:val="aa"/>
    <w:link w:val="a7"/>
    <w:uiPriority w:val="99"/>
    <w:semiHidden/>
    <w:rsid w:val="00FD2354"/>
    <w:rPr>
      <w:b/>
      <w:bCs/>
      <w:color w:val="262626" w:themeColor="text1" w:themeTint="D9"/>
      <w:sz w:val="20"/>
      <w:szCs w:val="20"/>
      <w:lang w:val="en-US"/>
      <w14:ligatures w14:val="none"/>
    </w:rPr>
  </w:style>
  <w:style w:type="table" w:styleId="ab">
    <w:name w:val="Table Grid"/>
    <w:basedOn w:val="a1"/>
    <w:uiPriority w:val="59"/>
    <w:qFormat/>
    <w:rsid w:val="00D1040E"/>
    <w:pPr>
      <w:spacing w:after="0" w:line="240" w:lineRule="auto"/>
    </w:pPr>
    <w:rPr>
      <w:rFonts w:eastAsiaTheme="minorEastAsia"/>
      <w:lang w:val="uk-UA" w:eastAsia="ru-RU"/>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graph">
    <w:name w:val="paragraph"/>
    <w:basedOn w:val="a"/>
    <w:qFormat/>
    <w:rsid w:val="00D1040E"/>
    <w:pPr>
      <w:spacing w:before="100" w:beforeAutospacing="1" w:after="100" w:afterAutospacing="1" w:line="240" w:lineRule="auto"/>
    </w:pPr>
    <w:rPr>
      <w:rFonts w:ascii="Times New Roman" w:eastAsia="Times New Roman" w:hAnsi="Times New Roman" w:cs="Times New Roman"/>
      <w:sz w:val="24"/>
      <w:szCs w:val="24"/>
      <w:lang w:val="uk-UA" w:eastAsia="uk-UA"/>
      <w14:ligatures w14:val="none"/>
    </w:rPr>
  </w:style>
  <w:style w:type="paragraph" w:styleId="ac">
    <w:name w:val="footnote text"/>
    <w:basedOn w:val="a"/>
    <w:link w:val="ad"/>
    <w:uiPriority w:val="99"/>
    <w:unhideWhenUsed/>
    <w:qFormat/>
    <w:rsid w:val="00757D9E"/>
    <w:pPr>
      <w:tabs>
        <w:tab w:val="left" w:pos="227"/>
      </w:tabs>
      <w:spacing w:after="0" w:line="240" w:lineRule="auto"/>
      <w:ind w:left="227" w:hanging="227"/>
    </w:pPr>
    <w:rPr>
      <w:i/>
      <w:color w:val="808080" w:themeColor="background1" w:themeShade="80"/>
      <w:sz w:val="16"/>
      <w:szCs w:val="20"/>
      <w:lang w:val="en-GB"/>
      <w14:ligatures w14:val="none"/>
    </w:rPr>
  </w:style>
  <w:style w:type="character" w:customStyle="1" w:styleId="ad">
    <w:name w:val="Текст сноски Знак"/>
    <w:basedOn w:val="a0"/>
    <w:link w:val="ac"/>
    <w:uiPriority w:val="99"/>
    <w:rsid w:val="00757D9E"/>
    <w:rPr>
      <w:i/>
      <w:color w:val="808080" w:themeColor="background1" w:themeShade="80"/>
      <w:sz w:val="16"/>
      <w:szCs w:val="20"/>
      <w:lang w:val="en-GB"/>
      <w14:ligatures w14:val="none"/>
    </w:rPr>
  </w:style>
  <w:style w:type="character" w:styleId="ae">
    <w:name w:val="footnote reference"/>
    <w:basedOn w:val="a0"/>
    <w:uiPriority w:val="99"/>
    <w:unhideWhenUsed/>
    <w:rsid w:val="00CD482F"/>
    <w:rPr>
      <w:vertAlign w:val="superscript"/>
    </w:rPr>
  </w:style>
  <w:style w:type="character" w:customStyle="1" w:styleId="spellingerror">
    <w:name w:val="spellingerror"/>
    <w:basedOn w:val="a0"/>
    <w:qFormat/>
    <w:rsid w:val="00CD482F"/>
  </w:style>
  <w:style w:type="paragraph" w:styleId="af">
    <w:name w:val="caption"/>
    <w:aliases w:val="Назва таблиці"/>
    <w:basedOn w:val="a"/>
    <w:next w:val="a"/>
    <w:uiPriority w:val="35"/>
    <w:unhideWhenUsed/>
    <w:qFormat/>
    <w:rsid w:val="00540780"/>
    <w:pPr>
      <w:spacing w:after="200" w:line="240" w:lineRule="auto"/>
    </w:pPr>
    <w:rPr>
      <w:i/>
      <w:iCs/>
      <w:color w:val="44546A" w:themeColor="text2"/>
      <w:szCs w:val="18"/>
      <w:lang w:val="en-GB"/>
      <w14:ligatures w14:val="none"/>
    </w:rPr>
  </w:style>
  <w:style w:type="paragraph" w:customStyle="1" w:styleId="IntrosConclusionsRecommendations">
    <w:name w:val="Intros Conclusions Recommendations"/>
    <w:basedOn w:val="3"/>
    <w:next w:val="Bodytext"/>
    <w:uiPriority w:val="1"/>
    <w:qFormat/>
    <w:rsid w:val="00FE1FF5"/>
    <w:pPr>
      <w:tabs>
        <w:tab w:val="left" w:pos="284"/>
        <w:tab w:val="left" w:pos="567"/>
      </w:tabs>
    </w:pPr>
    <w:rPr>
      <w:color w:val="002060"/>
      <w:sz w:val="22"/>
      <w14:textFill>
        <w14:solidFill>
          <w14:srgbClr w14:val="002060">
            <w14:lumMod w14:val="75000"/>
          </w14:srgbClr>
        </w14:solidFill>
      </w14:textFill>
    </w:rPr>
  </w:style>
  <w:style w:type="paragraph" w:styleId="2">
    <w:name w:val="List Bullet 2"/>
    <w:basedOn w:val="a"/>
    <w:uiPriority w:val="99"/>
    <w:semiHidden/>
    <w:unhideWhenUsed/>
    <w:rsid w:val="00513928"/>
    <w:pPr>
      <w:numPr>
        <w:numId w:val="2"/>
      </w:numPr>
      <w:tabs>
        <w:tab w:val="left" w:pos="567"/>
      </w:tabs>
      <w:spacing w:after="0" w:line="280" w:lineRule="atLeast"/>
      <w:contextualSpacing/>
    </w:pPr>
    <w:rPr>
      <w:sz w:val="20"/>
      <w:szCs w:val="24"/>
      <w:lang w:val="en-GB"/>
      <w14:ligatures w14:val="none"/>
    </w:rPr>
  </w:style>
  <w:style w:type="paragraph" w:customStyle="1" w:styleId="210">
    <w:name w:val="Заголовок 21"/>
    <w:basedOn w:val="a"/>
    <w:next w:val="a"/>
    <w:unhideWhenUsed/>
    <w:qFormat/>
    <w:rsid w:val="00053993"/>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lang w:val="en-US"/>
      <w14:ligatures w14:val="none"/>
    </w:rPr>
  </w:style>
  <w:style w:type="character" w:styleId="af0">
    <w:name w:val="annotation reference"/>
    <w:basedOn w:val="a0"/>
    <w:uiPriority w:val="99"/>
    <w:semiHidden/>
    <w:unhideWhenUsed/>
    <w:rsid w:val="00053993"/>
    <w:rPr>
      <w:sz w:val="16"/>
      <w:szCs w:val="16"/>
    </w:rPr>
  </w:style>
  <w:style w:type="paragraph" w:styleId="af1">
    <w:name w:val="header"/>
    <w:basedOn w:val="a"/>
    <w:link w:val="af2"/>
    <w:uiPriority w:val="99"/>
    <w:unhideWhenUsed/>
    <w:rsid w:val="00740CA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40CA4"/>
  </w:style>
  <w:style w:type="paragraph" w:styleId="af3">
    <w:name w:val="footer"/>
    <w:basedOn w:val="a"/>
    <w:link w:val="af4"/>
    <w:uiPriority w:val="99"/>
    <w:unhideWhenUsed/>
    <w:qFormat/>
    <w:rsid w:val="00740CA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40CA4"/>
  </w:style>
  <w:style w:type="paragraph" w:styleId="af5">
    <w:name w:val="Balloon Text"/>
    <w:basedOn w:val="a"/>
    <w:link w:val="af6"/>
    <w:uiPriority w:val="99"/>
    <w:semiHidden/>
    <w:unhideWhenUsed/>
    <w:rsid w:val="00A26982"/>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26982"/>
    <w:rPr>
      <w:rFonts w:ascii="Tahoma" w:hAnsi="Tahoma" w:cs="Tahoma"/>
      <w:sz w:val="16"/>
      <w:szCs w:val="16"/>
    </w:rPr>
  </w:style>
  <w:style w:type="character" w:customStyle="1" w:styleId="A00">
    <w:name w:val="A0"/>
    <w:uiPriority w:val="99"/>
    <w:rsid w:val="001577D0"/>
    <w:rPr>
      <w:rFonts w:cs="Ubuntu"/>
      <w:b/>
      <w:bCs/>
      <w:i/>
      <w:iCs/>
      <w:color w:val="009AD9"/>
      <w:sz w:val="20"/>
      <w:szCs w:val="20"/>
    </w:rPr>
  </w:style>
  <w:style w:type="character" w:styleId="af7">
    <w:name w:val="Emphasis"/>
    <w:basedOn w:val="a0"/>
    <w:uiPriority w:val="20"/>
    <w:qFormat/>
    <w:rsid w:val="00F020E7"/>
    <w:rPr>
      <w:i/>
      <w:iCs/>
    </w:rPr>
  </w:style>
  <w:style w:type="table" w:styleId="-5">
    <w:name w:val="Light List Accent 5"/>
    <w:basedOn w:val="a1"/>
    <w:uiPriority w:val="61"/>
    <w:rsid w:val="00681890"/>
    <w:pPr>
      <w:spacing w:after="0" w:line="240" w:lineRule="auto"/>
    </w:pPr>
    <w:rPr>
      <w:lang w:val="uk-UA"/>
      <w14:ligatures w14:val="none"/>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ng-tns-c1-0">
    <w:name w:val="ng-tns-c1-0"/>
    <w:basedOn w:val="a"/>
    <w:rsid w:val="00681890"/>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ng-tns-c1-01">
    <w:name w:val="ng-tns-c1-01"/>
    <w:basedOn w:val="a0"/>
    <w:rsid w:val="00681890"/>
  </w:style>
  <w:style w:type="paragraph" w:customStyle="1" w:styleId="blurb-text">
    <w:name w:val="blurb-text"/>
    <w:basedOn w:val="a"/>
    <w:rsid w:val="00681890"/>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styleId="af8">
    <w:name w:val="Hyperlink"/>
    <w:basedOn w:val="a0"/>
    <w:uiPriority w:val="99"/>
    <w:unhideWhenUsed/>
    <w:rsid w:val="00540780"/>
    <w:rPr>
      <w:color w:val="0563C1" w:themeColor="hyperlink"/>
      <w:u w:val="single"/>
    </w:rPr>
  </w:style>
  <w:style w:type="paragraph" w:customStyle="1" w:styleId="11">
    <w:name w:val="Заголовок 11"/>
    <w:basedOn w:val="a"/>
    <w:next w:val="a"/>
    <w:unhideWhenUsed/>
    <w:qFormat/>
    <w:rsid w:val="00BA2929"/>
    <w:pPr>
      <w:keepNext/>
      <w:keepLines/>
      <w:spacing w:before="240" w:after="200" w:line="276" w:lineRule="auto"/>
      <w:ind w:left="144" w:right="144"/>
      <w:outlineLvl w:val="0"/>
    </w:pPr>
    <w:rPr>
      <w:rFonts w:ascii="Century Gothic" w:eastAsia="YouYuan" w:hAnsi="Century Gothic" w:cs="Times New Roman"/>
      <w:b/>
      <w:bCs/>
      <w:color w:val="005BD3"/>
      <w:sz w:val="28"/>
      <w:szCs w:val="28"/>
      <w:lang w:val="en-US"/>
      <w14:ligatures w14:val="none"/>
    </w:rPr>
  </w:style>
  <w:style w:type="paragraph" w:customStyle="1" w:styleId="af9">
    <w:name w:val="Табличний простір"/>
    <w:basedOn w:val="a"/>
    <w:next w:val="a"/>
    <w:uiPriority w:val="2"/>
    <w:qFormat/>
    <w:rsid w:val="00BA2929"/>
    <w:pPr>
      <w:spacing w:after="0" w:line="80" w:lineRule="exact"/>
      <w:ind w:left="144" w:right="144"/>
    </w:pPr>
    <w:rPr>
      <w:color w:val="262626"/>
      <w:lang w:val="en-US"/>
      <w14:ligatures w14:val="none"/>
    </w:rPr>
  </w:style>
  <w:style w:type="paragraph" w:customStyle="1" w:styleId="afa">
    <w:name w:val="Фотографія"/>
    <w:basedOn w:val="a"/>
    <w:uiPriority w:val="2"/>
    <w:qFormat/>
    <w:rsid w:val="00BA2929"/>
    <w:pPr>
      <w:spacing w:after="360" w:line="240" w:lineRule="auto"/>
      <w:jc w:val="center"/>
    </w:pPr>
    <w:rPr>
      <w:color w:val="262626"/>
      <w:lang w:val="en-US"/>
      <w14:ligatures w14:val="none"/>
    </w:rPr>
  </w:style>
  <w:style w:type="paragraph" w:customStyle="1" w:styleId="12">
    <w:name w:val="Без інтервалів1"/>
    <w:uiPriority w:val="9"/>
    <w:qFormat/>
    <w:rsid w:val="00BA2929"/>
    <w:pPr>
      <w:spacing w:after="0" w:line="240" w:lineRule="auto"/>
      <w:ind w:left="144" w:right="144"/>
    </w:pPr>
    <w:rPr>
      <w:color w:val="0D0D0D"/>
      <w:lang w:val="en-US"/>
      <w14:ligatures w14:val="none"/>
    </w:rPr>
  </w:style>
  <w:style w:type="table" w:customStyle="1" w:styleId="afb">
    <w:name w:val="Таблиця бюлетеня"/>
    <w:basedOn w:val="a1"/>
    <w:uiPriority w:val="99"/>
    <w:rsid w:val="00BA2929"/>
    <w:pPr>
      <w:spacing w:before="200" w:after="0" w:line="240" w:lineRule="auto"/>
      <w:ind w:left="144" w:right="144"/>
    </w:pPr>
    <w:rPr>
      <w:color w:val="262626"/>
      <w:lang w:val="en-US"/>
      <w14:ligatures w14:val="none"/>
    </w:rPr>
    <w:tblPr>
      <w:tblInd w:w="0" w:type="dxa"/>
      <w:tblBorders>
        <w:top w:val="single" w:sz="8" w:space="0" w:color="005BD3"/>
        <w:bottom w:val="single" w:sz="8" w:space="0" w:color="005BD3"/>
      </w:tblBorders>
      <w:tblCellMar>
        <w:top w:w="0" w:type="dxa"/>
        <w:left w:w="0" w:type="dxa"/>
        <w:bottom w:w="0" w:type="dxa"/>
        <w:right w:w="0" w:type="dxa"/>
      </w:tblCellMar>
    </w:tblPr>
    <w:tcPr>
      <w:shd w:val="clear" w:color="auto" w:fill="F2F2F2"/>
    </w:tcPr>
    <w:tblStylePr w:type="firstRow">
      <w:tblPr/>
      <w:tcPr>
        <w:shd w:val="clear" w:color="auto" w:fill="FFFFFF"/>
      </w:tcPr>
    </w:tblStylePr>
    <w:tblStylePr w:type="lastRow">
      <w:tblPr/>
      <w:tcPr>
        <w:shd w:val="clear" w:color="auto" w:fill="FFFFFF"/>
      </w:tcPr>
    </w:tblStylePr>
  </w:style>
  <w:style w:type="table" w:customStyle="1" w:styleId="13">
    <w:name w:val="Таблиця бюлетеня1"/>
    <w:basedOn w:val="a1"/>
    <w:uiPriority w:val="99"/>
    <w:rsid w:val="00BA2929"/>
    <w:pPr>
      <w:spacing w:before="200" w:after="0" w:line="240" w:lineRule="auto"/>
      <w:ind w:left="144" w:right="144"/>
    </w:pPr>
    <w:rPr>
      <w:color w:val="262626"/>
      <w:lang w:val="en-US"/>
      <w14:ligatures w14:val="none"/>
    </w:rPr>
    <w:tblPr>
      <w:tblInd w:w="0" w:type="dxa"/>
      <w:tblBorders>
        <w:top w:val="single" w:sz="8" w:space="0" w:color="005BD3"/>
        <w:bottom w:val="single" w:sz="8" w:space="0" w:color="005BD3"/>
      </w:tblBorders>
      <w:tblCellMar>
        <w:top w:w="0" w:type="dxa"/>
        <w:left w:w="0" w:type="dxa"/>
        <w:bottom w:w="0" w:type="dxa"/>
        <w:right w:w="0" w:type="dxa"/>
      </w:tblCellMar>
    </w:tblPr>
    <w:tcPr>
      <w:shd w:val="clear" w:color="auto" w:fill="F2F2F2"/>
    </w:tcPr>
    <w:tblStylePr w:type="firstRow">
      <w:tblPr/>
      <w:tcPr>
        <w:shd w:val="clear" w:color="auto" w:fill="FFFFFF"/>
      </w:tcPr>
    </w:tblStylePr>
    <w:tblStylePr w:type="lastRow">
      <w:tblPr/>
      <w:tcPr>
        <w:shd w:val="clear" w:color="auto" w:fill="FFFFFF"/>
      </w:tcPr>
    </w:tblStylePr>
  </w:style>
  <w:style w:type="character" w:customStyle="1" w:styleId="normaltextrun">
    <w:name w:val="normaltextrun"/>
    <w:basedOn w:val="a0"/>
    <w:qFormat/>
    <w:rsid w:val="00445F32"/>
  </w:style>
  <w:style w:type="character" w:customStyle="1" w:styleId="eop">
    <w:name w:val="eop"/>
    <w:basedOn w:val="a0"/>
    <w:rsid w:val="00445F32"/>
  </w:style>
  <w:style w:type="paragraph" w:styleId="afc">
    <w:name w:val="Revision"/>
    <w:hidden/>
    <w:uiPriority w:val="99"/>
    <w:semiHidden/>
    <w:rsid w:val="00445F32"/>
    <w:pPr>
      <w:spacing w:after="0" w:line="240" w:lineRule="auto"/>
    </w:pPr>
  </w:style>
  <w:style w:type="paragraph" w:customStyle="1" w:styleId="31">
    <w:name w:val="Заголовок 31"/>
    <w:basedOn w:val="a"/>
    <w:next w:val="a"/>
    <w:link w:val="32"/>
    <w:uiPriority w:val="9"/>
    <w:semiHidden/>
    <w:unhideWhenUsed/>
    <w:qFormat/>
    <w:rsid w:val="00874EF1"/>
    <w:pPr>
      <w:keepNext/>
      <w:keepLines/>
      <w:spacing w:before="200" w:after="0" w:line="276" w:lineRule="auto"/>
      <w:ind w:left="144" w:right="144"/>
      <w:outlineLvl w:val="2"/>
    </w:pPr>
    <w:rPr>
      <w:rFonts w:asciiTheme="majorHAnsi" w:eastAsiaTheme="majorEastAsia" w:hAnsiTheme="majorHAnsi" w:cstheme="majorBidi"/>
      <w:b/>
      <w:bCs/>
      <w:color w:val="4472C4" w:themeColor="accent1"/>
      <w:lang w:val="uk-UA"/>
      <w14:ligatures w14:val="none"/>
    </w:rPr>
  </w:style>
  <w:style w:type="character" w:customStyle="1" w:styleId="32">
    <w:name w:val="Символ заголовка 3"/>
    <w:basedOn w:val="a0"/>
    <w:link w:val="31"/>
    <w:uiPriority w:val="9"/>
    <w:semiHidden/>
    <w:rsid w:val="00874EF1"/>
    <w:rPr>
      <w:rFonts w:asciiTheme="majorHAnsi" w:eastAsiaTheme="majorEastAsia" w:hAnsiTheme="majorHAnsi" w:cstheme="majorBidi"/>
      <w:b/>
      <w:bCs/>
      <w:color w:val="4472C4" w:themeColor="accent1"/>
      <w:lang w:val="uk-UA"/>
      <w14:ligatures w14:val="none"/>
    </w:rPr>
  </w:style>
  <w:style w:type="paragraph" w:customStyle="1" w:styleId="41">
    <w:name w:val="Заголовок 41"/>
    <w:basedOn w:val="a"/>
    <w:next w:val="a"/>
    <w:link w:val="42"/>
    <w:uiPriority w:val="9"/>
    <w:semiHidden/>
    <w:unhideWhenUsed/>
    <w:qFormat/>
    <w:rsid w:val="00874EF1"/>
    <w:pPr>
      <w:keepNext/>
      <w:keepLines/>
      <w:spacing w:before="200" w:after="0" w:line="276" w:lineRule="auto"/>
      <w:ind w:left="144" w:right="144"/>
      <w:outlineLvl w:val="3"/>
    </w:pPr>
    <w:rPr>
      <w:rFonts w:asciiTheme="majorHAnsi" w:eastAsiaTheme="majorEastAsia" w:hAnsiTheme="majorHAnsi" w:cstheme="majorBidi"/>
      <w:b/>
      <w:bCs/>
      <w:i/>
      <w:iCs/>
      <w:color w:val="5B9BD5" w:themeColor="accent5"/>
      <w:lang w:val="uk-UA"/>
      <w14:ligatures w14:val="none"/>
    </w:rPr>
  </w:style>
  <w:style w:type="character" w:customStyle="1" w:styleId="42">
    <w:name w:val="Символ заголовка 4"/>
    <w:basedOn w:val="a0"/>
    <w:link w:val="41"/>
    <w:uiPriority w:val="9"/>
    <w:semiHidden/>
    <w:rsid w:val="00874EF1"/>
    <w:rPr>
      <w:rFonts w:asciiTheme="majorHAnsi" w:eastAsiaTheme="majorEastAsia" w:hAnsiTheme="majorHAnsi" w:cstheme="majorBidi"/>
      <w:b/>
      <w:bCs/>
      <w:i/>
      <w:iCs/>
      <w:color w:val="5B9BD5" w:themeColor="accent5"/>
      <w:lang w:val="uk-UA"/>
      <w14:ligatures w14:val="none"/>
    </w:rPr>
  </w:style>
  <w:style w:type="paragraph" w:customStyle="1" w:styleId="51">
    <w:name w:val="Заголовок 51"/>
    <w:basedOn w:val="a"/>
    <w:next w:val="a"/>
    <w:link w:val="52"/>
    <w:uiPriority w:val="9"/>
    <w:semiHidden/>
    <w:unhideWhenUsed/>
    <w:qFormat/>
    <w:rsid w:val="00874EF1"/>
    <w:pPr>
      <w:keepNext/>
      <w:keepLines/>
      <w:spacing w:before="200" w:after="0" w:line="276" w:lineRule="auto"/>
      <w:ind w:left="144" w:right="144"/>
      <w:outlineLvl w:val="4"/>
    </w:pPr>
    <w:rPr>
      <w:rFonts w:asciiTheme="majorHAnsi" w:eastAsiaTheme="majorEastAsia" w:hAnsiTheme="majorHAnsi" w:cstheme="majorBidi"/>
      <w:color w:val="1F4E79" w:themeColor="accent5" w:themeShade="80"/>
      <w:lang w:val="uk-UA"/>
      <w14:ligatures w14:val="none"/>
    </w:rPr>
  </w:style>
  <w:style w:type="character" w:customStyle="1" w:styleId="52">
    <w:name w:val="Символ заголовка 5"/>
    <w:basedOn w:val="a0"/>
    <w:link w:val="51"/>
    <w:uiPriority w:val="9"/>
    <w:semiHidden/>
    <w:rsid w:val="00874EF1"/>
    <w:rPr>
      <w:rFonts w:asciiTheme="majorHAnsi" w:eastAsiaTheme="majorEastAsia" w:hAnsiTheme="majorHAnsi" w:cstheme="majorBidi"/>
      <w:color w:val="1F4E79" w:themeColor="accent5" w:themeShade="80"/>
      <w:lang w:val="uk-UA"/>
      <w14:ligatures w14:val="none"/>
    </w:rPr>
  </w:style>
  <w:style w:type="paragraph" w:customStyle="1" w:styleId="61">
    <w:name w:val="Заголовок 61"/>
    <w:basedOn w:val="a"/>
    <w:next w:val="a"/>
    <w:link w:val="62"/>
    <w:uiPriority w:val="9"/>
    <w:semiHidden/>
    <w:unhideWhenUsed/>
    <w:qFormat/>
    <w:rsid w:val="00874EF1"/>
    <w:pPr>
      <w:keepNext/>
      <w:keepLines/>
      <w:spacing w:before="200" w:after="0" w:line="276" w:lineRule="auto"/>
      <w:ind w:left="144" w:right="144"/>
      <w:outlineLvl w:val="5"/>
    </w:pPr>
    <w:rPr>
      <w:rFonts w:asciiTheme="majorHAnsi" w:eastAsiaTheme="majorEastAsia" w:hAnsiTheme="majorHAnsi" w:cstheme="majorBidi"/>
      <w:i/>
      <w:iCs/>
      <w:color w:val="1F4E79" w:themeColor="accent5" w:themeShade="80"/>
      <w:lang w:val="uk-UA"/>
      <w14:ligatures w14:val="none"/>
    </w:rPr>
  </w:style>
  <w:style w:type="character" w:customStyle="1" w:styleId="62">
    <w:name w:val="Символ заголовка 6"/>
    <w:basedOn w:val="a0"/>
    <w:link w:val="61"/>
    <w:uiPriority w:val="9"/>
    <w:semiHidden/>
    <w:rsid w:val="00874EF1"/>
    <w:rPr>
      <w:rFonts w:asciiTheme="majorHAnsi" w:eastAsiaTheme="majorEastAsia" w:hAnsiTheme="majorHAnsi" w:cstheme="majorBidi"/>
      <w:i/>
      <w:iCs/>
      <w:color w:val="1F4E79" w:themeColor="accent5" w:themeShade="80"/>
      <w:lang w:val="uk-UA"/>
      <w14:ligatures w14:val="none"/>
    </w:rPr>
  </w:style>
  <w:style w:type="paragraph" w:customStyle="1" w:styleId="afd">
    <w:name w:val="Організація"/>
    <w:basedOn w:val="a"/>
    <w:next w:val="afe"/>
    <w:uiPriority w:val="1"/>
    <w:qFormat/>
    <w:rsid w:val="00874EF1"/>
    <w:pPr>
      <w:spacing w:before="240" w:after="100" w:line="276" w:lineRule="auto"/>
      <w:ind w:left="144" w:right="144"/>
    </w:pPr>
    <w:rPr>
      <w:rFonts w:asciiTheme="majorHAnsi" w:eastAsiaTheme="majorEastAsia" w:hAnsiTheme="majorHAnsi" w:cstheme="majorBidi"/>
      <w:color w:val="5B9BD5" w:themeColor="accent5"/>
      <w:sz w:val="66"/>
      <w:lang w:val="uk-UA"/>
      <w14:ligatures w14:val="none"/>
    </w:rPr>
  </w:style>
  <w:style w:type="paragraph" w:customStyle="1" w:styleId="afe">
    <w:name w:val="Контактна інформація"/>
    <w:basedOn w:val="a"/>
    <w:uiPriority w:val="1"/>
    <w:qFormat/>
    <w:rsid w:val="00874EF1"/>
    <w:pPr>
      <w:spacing w:after="240" w:line="336" w:lineRule="auto"/>
      <w:ind w:left="144" w:right="144"/>
      <w:contextualSpacing/>
    </w:pPr>
    <w:rPr>
      <w:color w:val="262626" w:themeColor="text1" w:themeTint="D9"/>
      <w:lang w:val="uk-UA"/>
      <w14:ligatures w14:val="none"/>
    </w:rPr>
  </w:style>
  <w:style w:type="paragraph" w:customStyle="1" w:styleId="14">
    <w:name w:val="Нижній колонтитул1"/>
    <w:basedOn w:val="a"/>
    <w:link w:val="aff"/>
    <w:uiPriority w:val="99"/>
    <w:unhideWhenUsed/>
    <w:qFormat/>
    <w:rsid w:val="00874EF1"/>
    <w:pPr>
      <w:tabs>
        <w:tab w:val="center" w:pos="4680"/>
        <w:tab w:val="right" w:pos="9360"/>
      </w:tabs>
      <w:spacing w:before="160" w:line="240" w:lineRule="auto"/>
      <w:ind w:left="144" w:right="144"/>
    </w:pPr>
    <w:rPr>
      <w:color w:val="5B9BD5" w:themeColor="accent5"/>
      <w:lang w:val="uk-UA"/>
      <w14:ligatures w14:val="none"/>
    </w:rPr>
  </w:style>
  <w:style w:type="character" w:customStyle="1" w:styleId="aff">
    <w:name w:val="Символ нижнього колонтитула"/>
    <w:basedOn w:val="a0"/>
    <w:link w:val="14"/>
    <w:uiPriority w:val="99"/>
    <w:rsid w:val="00874EF1"/>
    <w:rPr>
      <w:color w:val="5B9BD5" w:themeColor="accent5"/>
      <w:lang w:val="uk-UA"/>
      <w14:ligatures w14:val="none"/>
    </w:rPr>
  </w:style>
  <w:style w:type="paragraph" w:customStyle="1" w:styleId="15">
    <w:name w:val="Заголовок1"/>
    <w:basedOn w:val="a"/>
    <w:link w:val="aff0"/>
    <w:uiPriority w:val="1"/>
    <w:qFormat/>
    <w:rsid w:val="00874EF1"/>
    <w:pPr>
      <w:spacing w:before="120" w:after="120" w:line="240" w:lineRule="auto"/>
      <w:ind w:left="144" w:right="144"/>
      <w:contextualSpacing/>
    </w:pPr>
    <w:rPr>
      <w:rFonts w:asciiTheme="majorHAnsi" w:eastAsiaTheme="majorEastAsia" w:hAnsiTheme="majorHAnsi" w:cstheme="majorBidi"/>
      <w:color w:val="5B9BD5" w:themeColor="accent5"/>
      <w:spacing w:val="5"/>
      <w:kern w:val="28"/>
      <w:sz w:val="28"/>
      <w:szCs w:val="28"/>
      <w:lang w:val="uk-UA"/>
      <w14:ligatures w14:val="none"/>
    </w:rPr>
  </w:style>
  <w:style w:type="character" w:customStyle="1" w:styleId="aff0">
    <w:name w:val="Символ заголовка"/>
    <w:basedOn w:val="a0"/>
    <w:link w:val="15"/>
    <w:uiPriority w:val="1"/>
    <w:rsid w:val="00874EF1"/>
    <w:rPr>
      <w:rFonts w:asciiTheme="majorHAnsi" w:eastAsiaTheme="majorEastAsia" w:hAnsiTheme="majorHAnsi" w:cstheme="majorBidi"/>
      <w:color w:val="5B9BD5" w:themeColor="accent5"/>
      <w:spacing w:val="5"/>
      <w:kern w:val="28"/>
      <w:sz w:val="28"/>
      <w:szCs w:val="28"/>
      <w:lang w:val="uk-UA"/>
      <w14:ligatures w14:val="none"/>
    </w:rPr>
  </w:style>
  <w:style w:type="paragraph" w:customStyle="1" w:styleId="110">
    <w:name w:val="Без інтервалів11"/>
    <w:uiPriority w:val="9"/>
    <w:qFormat/>
    <w:rsid w:val="00874EF1"/>
    <w:pPr>
      <w:spacing w:after="0" w:line="240" w:lineRule="auto"/>
      <w:ind w:left="144" w:right="144"/>
    </w:pPr>
    <w:rPr>
      <w:color w:val="0D0D0D" w:themeColor="text1" w:themeTint="F2"/>
      <w:lang w:val="en-US"/>
      <w14:ligatures w14:val="none"/>
    </w:rPr>
  </w:style>
  <w:style w:type="table" w:customStyle="1" w:styleId="16">
    <w:name w:val="Сітка таблиці1"/>
    <w:basedOn w:val="a1"/>
    <w:uiPriority w:val="59"/>
    <w:rsid w:val="00874EF1"/>
    <w:pPr>
      <w:spacing w:after="0" w:line="240" w:lineRule="auto"/>
      <w:ind w:left="144" w:right="144"/>
    </w:pPr>
    <w:rPr>
      <w:color w:val="262626" w:themeColor="text1" w:themeTint="D9"/>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1">
    <w:name w:val="Фотографія бюлетеня"/>
    <w:basedOn w:val="a1"/>
    <w:uiPriority w:val="99"/>
    <w:rsid w:val="00874EF1"/>
    <w:pPr>
      <w:spacing w:before="200" w:after="0" w:line="240" w:lineRule="auto"/>
      <w:ind w:left="144" w:right="144"/>
    </w:pPr>
    <w:rPr>
      <w:color w:val="262626" w:themeColor="text1" w:themeTint="D9"/>
      <w:lang w:val="en-US"/>
      <w14:ligatures w14:val="none"/>
    </w:rPr>
    <w:tblPr>
      <w:jc w:val="center"/>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0" w:type="dxa"/>
        <w:bottom w:w="0" w:type="dxa"/>
        <w:right w:w="0" w:type="dxa"/>
      </w:tblCellMar>
    </w:tblPr>
    <w:trPr>
      <w:jc w:val="center"/>
    </w:trPr>
    <w:tcPr>
      <w:vAlign w:val="center"/>
    </w:tcPr>
  </w:style>
  <w:style w:type="character" w:customStyle="1" w:styleId="17">
    <w:name w:val="Текст покажчика місця заповнення1"/>
    <w:basedOn w:val="a0"/>
    <w:uiPriority w:val="99"/>
    <w:semiHidden/>
    <w:rsid w:val="00874EF1"/>
    <w:rPr>
      <w:color w:val="808080"/>
    </w:rPr>
  </w:style>
  <w:style w:type="paragraph" w:customStyle="1" w:styleId="18">
    <w:name w:val="Верхній колонтитул1"/>
    <w:basedOn w:val="a"/>
    <w:link w:val="aff2"/>
    <w:uiPriority w:val="99"/>
    <w:unhideWhenUsed/>
    <w:rsid w:val="00874EF1"/>
    <w:pPr>
      <w:tabs>
        <w:tab w:val="center" w:pos="4680"/>
        <w:tab w:val="right" w:pos="9360"/>
      </w:tabs>
      <w:spacing w:after="0" w:line="240" w:lineRule="auto"/>
      <w:ind w:left="144" w:right="144"/>
    </w:pPr>
    <w:rPr>
      <w:color w:val="262626" w:themeColor="text1" w:themeTint="D9"/>
      <w:lang w:val="uk-UA"/>
      <w14:ligatures w14:val="none"/>
    </w:rPr>
  </w:style>
  <w:style w:type="character" w:customStyle="1" w:styleId="aff2">
    <w:name w:val="Символ верхнього колонтитула"/>
    <w:basedOn w:val="a0"/>
    <w:link w:val="18"/>
    <w:uiPriority w:val="99"/>
    <w:rsid w:val="00874EF1"/>
    <w:rPr>
      <w:color w:val="262626" w:themeColor="text1" w:themeTint="D9"/>
      <w:lang w:val="uk-UA"/>
      <w14:ligatures w14:val="none"/>
    </w:rPr>
  </w:style>
  <w:style w:type="character" w:styleId="aff3">
    <w:name w:val="Placeholder Text"/>
    <w:basedOn w:val="a0"/>
    <w:uiPriority w:val="99"/>
    <w:semiHidden/>
    <w:rsid w:val="00874EF1"/>
    <w:rPr>
      <w:color w:val="808080"/>
    </w:rPr>
  </w:style>
  <w:style w:type="paragraph" w:customStyle="1" w:styleId="22">
    <w:name w:val="Заголовок2"/>
    <w:basedOn w:val="a"/>
    <w:uiPriority w:val="1"/>
    <w:qFormat/>
    <w:rsid w:val="004D4E73"/>
    <w:pPr>
      <w:spacing w:before="120" w:after="120" w:line="240" w:lineRule="auto"/>
      <w:ind w:left="144" w:right="144"/>
      <w:contextualSpacing/>
    </w:pPr>
    <w:rPr>
      <w:rFonts w:asciiTheme="majorHAnsi" w:eastAsiaTheme="majorEastAsia" w:hAnsiTheme="majorHAnsi" w:cstheme="majorBidi"/>
      <w:color w:val="5B9BD5" w:themeColor="accent5"/>
      <w:spacing w:val="5"/>
      <w:kern w:val="28"/>
      <w:sz w:val="28"/>
      <w:szCs w:val="28"/>
      <w:lang w:val="en-US"/>
      <w14:ligatures w14:val="none"/>
    </w:rPr>
  </w:style>
  <w:style w:type="paragraph" w:styleId="aff4">
    <w:name w:val="No Spacing"/>
    <w:link w:val="aff5"/>
    <w:uiPriority w:val="1"/>
    <w:qFormat/>
    <w:rsid w:val="00C54B98"/>
    <w:pPr>
      <w:spacing w:after="0" w:line="240" w:lineRule="auto"/>
    </w:pPr>
    <w:rPr>
      <w:rFonts w:eastAsiaTheme="minorEastAsia"/>
      <w:lang w:eastAsia="ru-RU"/>
      <w14:ligatures w14:val="none"/>
    </w:rPr>
  </w:style>
  <w:style w:type="character" w:customStyle="1" w:styleId="aff5">
    <w:name w:val="Без интервала Знак"/>
    <w:basedOn w:val="a0"/>
    <w:link w:val="aff4"/>
    <w:uiPriority w:val="1"/>
    <w:rsid w:val="00C54B98"/>
    <w:rPr>
      <w:rFonts w:eastAsiaTheme="minorEastAsia"/>
      <w:lang w:eastAsia="ru-RU"/>
      <w14:ligatures w14:val="none"/>
    </w:rPr>
  </w:style>
  <w:style w:type="paragraph" w:styleId="aff6">
    <w:name w:val="Title"/>
    <w:basedOn w:val="a"/>
    <w:next w:val="a"/>
    <w:link w:val="aff7"/>
    <w:uiPriority w:val="10"/>
    <w:qFormat/>
    <w:rsid w:val="00C54B9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14:ligatures w14:val="none"/>
    </w:rPr>
  </w:style>
  <w:style w:type="character" w:customStyle="1" w:styleId="aff7">
    <w:name w:val="Название Знак"/>
    <w:basedOn w:val="a0"/>
    <w:link w:val="aff6"/>
    <w:uiPriority w:val="10"/>
    <w:rsid w:val="00C54B98"/>
    <w:rPr>
      <w:rFonts w:asciiTheme="majorHAnsi" w:eastAsiaTheme="majorEastAsia" w:hAnsiTheme="majorHAnsi" w:cstheme="majorBidi"/>
      <w:color w:val="323E4F" w:themeColor="text2" w:themeShade="BF"/>
      <w:spacing w:val="5"/>
      <w:kern w:val="28"/>
      <w:sz w:val="52"/>
      <w:szCs w:val="52"/>
      <w:lang w:eastAsia="ru-RU"/>
      <w14:ligatures w14:val="none"/>
    </w:rPr>
  </w:style>
  <w:style w:type="paragraph" w:styleId="aff8">
    <w:name w:val="Subtitle"/>
    <w:basedOn w:val="a"/>
    <w:next w:val="a"/>
    <w:link w:val="aff9"/>
    <w:uiPriority w:val="11"/>
    <w:qFormat/>
    <w:rsid w:val="00C54B98"/>
    <w:pPr>
      <w:numPr>
        <w:ilvl w:val="1"/>
      </w:numPr>
      <w:spacing w:after="200" w:line="276" w:lineRule="auto"/>
    </w:pPr>
    <w:rPr>
      <w:rFonts w:asciiTheme="majorHAnsi" w:eastAsiaTheme="majorEastAsia" w:hAnsiTheme="majorHAnsi" w:cstheme="majorBidi"/>
      <w:i/>
      <w:iCs/>
      <w:color w:val="4472C4" w:themeColor="accent1"/>
      <w:spacing w:val="15"/>
      <w:sz w:val="24"/>
      <w:szCs w:val="24"/>
      <w:lang w:eastAsia="ru-RU"/>
      <w14:ligatures w14:val="none"/>
    </w:rPr>
  </w:style>
  <w:style w:type="character" w:customStyle="1" w:styleId="aff9">
    <w:name w:val="Подзаголовок Знак"/>
    <w:basedOn w:val="a0"/>
    <w:link w:val="aff8"/>
    <w:uiPriority w:val="11"/>
    <w:rsid w:val="00C54B98"/>
    <w:rPr>
      <w:rFonts w:asciiTheme="majorHAnsi" w:eastAsiaTheme="majorEastAsia" w:hAnsiTheme="majorHAnsi" w:cstheme="majorBidi"/>
      <w:i/>
      <w:iCs/>
      <w:color w:val="4472C4" w:themeColor="accent1"/>
      <w:spacing w:val="15"/>
      <w:sz w:val="24"/>
      <w:szCs w:val="24"/>
      <w:lang w:eastAsia="ru-RU"/>
      <w14:ligatures w14:val="none"/>
    </w:rPr>
  </w:style>
  <w:style w:type="paragraph" w:styleId="affa">
    <w:name w:val="TOC Heading"/>
    <w:basedOn w:val="1"/>
    <w:next w:val="a"/>
    <w:uiPriority w:val="39"/>
    <w:unhideWhenUsed/>
    <w:qFormat/>
    <w:rsid w:val="00610B28"/>
    <w:pPr>
      <w:spacing w:line="276" w:lineRule="auto"/>
      <w:outlineLvl w:val="9"/>
    </w:pPr>
    <w:rPr>
      <w:lang w:eastAsia="ru-RU"/>
      <w14:ligatures w14:val="none"/>
    </w:rPr>
  </w:style>
  <w:style w:type="paragraph" w:styleId="19">
    <w:name w:val="toc 1"/>
    <w:basedOn w:val="a"/>
    <w:next w:val="a"/>
    <w:autoRedefine/>
    <w:uiPriority w:val="39"/>
    <w:unhideWhenUsed/>
    <w:rsid w:val="007820E0"/>
    <w:pPr>
      <w:tabs>
        <w:tab w:val="right" w:leader="dot" w:pos="9792"/>
      </w:tabs>
      <w:spacing w:after="100"/>
    </w:pPr>
  </w:style>
  <w:style w:type="paragraph" w:styleId="33">
    <w:name w:val="toc 3"/>
    <w:basedOn w:val="a"/>
    <w:next w:val="a"/>
    <w:autoRedefine/>
    <w:uiPriority w:val="39"/>
    <w:unhideWhenUsed/>
    <w:rsid w:val="007820E0"/>
    <w:pPr>
      <w:tabs>
        <w:tab w:val="right" w:leader="dot" w:pos="9792"/>
      </w:tabs>
      <w:spacing w:after="100"/>
      <w:ind w:left="440"/>
    </w:pPr>
  </w:style>
  <w:style w:type="paragraph" w:styleId="23">
    <w:name w:val="toc 2"/>
    <w:basedOn w:val="a"/>
    <w:next w:val="a"/>
    <w:autoRedefine/>
    <w:uiPriority w:val="39"/>
    <w:unhideWhenUsed/>
    <w:rsid w:val="007820E0"/>
    <w:pPr>
      <w:tabs>
        <w:tab w:val="right" w:leader="dot" w:pos="9792"/>
      </w:tabs>
      <w:spacing w:after="100"/>
      <w:ind w:left="220"/>
    </w:pPr>
    <w:rPr>
      <w:i/>
      <w:iCs/>
      <w:noProof/>
    </w:rPr>
  </w:style>
  <w:style w:type="paragraph" w:customStyle="1" w:styleId="9196091111B84307891C8AC6BDCF7521">
    <w:name w:val="9196091111B84307891C8AC6BDCF7521"/>
    <w:rsid w:val="00E31D50"/>
    <w:pPr>
      <w:spacing w:after="200" w:line="276" w:lineRule="auto"/>
    </w:pPr>
    <w:rPr>
      <w:rFonts w:eastAsiaTheme="minorEastAsia"/>
      <w:lang w:eastAsia="ru-RU"/>
      <w14:ligatures w14:val="none"/>
    </w:rPr>
  </w:style>
  <w:style w:type="paragraph" w:customStyle="1" w:styleId="346FE30AEA62416A9D873D77B85CC4EA">
    <w:name w:val="346FE30AEA62416A9D873D77B85CC4EA"/>
    <w:rsid w:val="00E31D50"/>
    <w:pPr>
      <w:spacing w:after="200" w:line="276" w:lineRule="auto"/>
    </w:pPr>
    <w:rPr>
      <w:rFonts w:eastAsiaTheme="minorEastAsia"/>
      <w:lang w:eastAsia="ru-RU"/>
      <w14:ligatures w14:val="none"/>
    </w:rPr>
  </w:style>
  <w:style w:type="paragraph" w:styleId="affb">
    <w:name w:val="Normal (Web)"/>
    <w:basedOn w:val="a"/>
    <w:uiPriority w:val="99"/>
    <w:unhideWhenUsed/>
    <w:rsid w:val="00E31D50"/>
    <w:pPr>
      <w:spacing w:before="100" w:beforeAutospacing="1" w:after="100" w:afterAutospacing="1" w:line="240" w:lineRule="auto"/>
    </w:pPr>
    <w:rPr>
      <w:rFonts w:ascii="Times New Roman" w:eastAsiaTheme="minorEastAsia" w:hAnsi="Times New Roman" w:cs="Times New Roman"/>
      <w:sz w:val="24"/>
      <w:szCs w:val="24"/>
      <w:lang w:eastAsia="ru-RU"/>
      <w14:ligatures w14:val="none"/>
    </w:rPr>
  </w:style>
  <w:style w:type="paragraph" w:customStyle="1" w:styleId="WB-Table">
    <w:name w:val="WB-Table"/>
    <w:basedOn w:val="a"/>
    <w:link w:val="WB-TableChar"/>
    <w:qFormat/>
    <w:rsid w:val="009836BB"/>
    <w:pPr>
      <w:spacing w:after="0" w:line="240" w:lineRule="auto"/>
    </w:pPr>
    <w:rPr>
      <w:rFonts w:ascii="Times New Roman" w:eastAsia="Times New Roman" w:hAnsi="Times New Roman" w:cs="Times New Roman"/>
      <w:b/>
      <w:sz w:val="24"/>
      <w:szCs w:val="24"/>
      <w:lang w:val="en-US"/>
      <w14:ligatures w14:val="none"/>
    </w:rPr>
  </w:style>
  <w:style w:type="character" w:customStyle="1" w:styleId="WB-TableChar">
    <w:name w:val="WB-Table Char"/>
    <w:link w:val="WB-Table"/>
    <w:rsid w:val="009836BB"/>
    <w:rPr>
      <w:rFonts w:ascii="Times New Roman" w:eastAsia="Times New Roman" w:hAnsi="Times New Roman" w:cs="Times New Roman"/>
      <w:b/>
      <w:sz w:val="24"/>
      <w:szCs w:val="24"/>
      <w:lang w:val="en-US"/>
      <w14:ligatures w14:val="none"/>
    </w:rPr>
  </w:style>
  <w:style w:type="character" w:customStyle="1" w:styleId="fontstyle01">
    <w:name w:val="fontstyle01"/>
    <w:basedOn w:val="a0"/>
    <w:rsid w:val="009836BB"/>
    <w:rPr>
      <w:rFonts w:ascii="TimesNewRomanPSMT" w:hAnsi="TimesNewRomanPSMT" w:hint="default"/>
      <w:b w:val="0"/>
      <w:bCs w:val="0"/>
      <w:i w:val="0"/>
      <w:iCs w:val="0"/>
      <w:color w:val="000000"/>
      <w:sz w:val="22"/>
      <w:szCs w:val="22"/>
    </w:rPr>
  </w:style>
  <w:style w:type="paragraph" w:styleId="HTML">
    <w:name w:val="HTML Preformatted"/>
    <w:basedOn w:val="a"/>
    <w:link w:val="HTML0"/>
    <w:uiPriority w:val="99"/>
    <w:semiHidden/>
    <w:unhideWhenUsed/>
    <w:rsid w:val="00983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14:ligatures w14:val="none"/>
    </w:rPr>
  </w:style>
  <w:style w:type="character" w:customStyle="1" w:styleId="HTML0">
    <w:name w:val="Стандартный HTML Знак"/>
    <w:basedOn w:val="a0"/>
    <w:link w:val="HTML"/>
    <w:uiPriority w:val="99"/>
    <w:semiHidden/>
    <w:rsid w:val="009836BB"/>
    <w:rPr>
      <w:rFonts w:ascii="Courier New" w:eastAsia="Times New Roman" w:hAnsi="Courier New" w:cs="Courier New"/>
      <w:sz w:val="20"/>
      <w:szCs w:val="20"/>
      <w:lang w:val="uk-UA" w:eastAsia="uk-UA"/>
      <w14:ligatures w14:val="none"/>
    </w:rPr>
  </w:style>
  <w:style w:type="character" w:customStyle="1" w:styleId="y2iqfc">
    <w:name w:val="y2iqfc"/>
    <w:basedOn w:val="a0"/>
    <w:rsid w:val="009836BB"/>
  </w:style>
  <w:style w:type="table" w:customStyle="1" w:styleId="TableNormal1">
    <w:name w:val="Table Normal1"/>
    <w:uiPriority w:val="2"/>
    <w:unhideWhenUsed/>
    <w:qFormat/>
    <w:rsid w:val="009836BB"/>
    <w:pPr>
      <w:widowControl w:val="0"/>
      <w:autoSpaceDE w:val="0"/>
      <w:autoSpaceDN w:val="0"/>
      <w:spacing w:after="0" w:line="240" w:lineRule="auto"/>
    </w:pPr>
    <w:rPr>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836BB"/>
    <w:pPr>
      <w:widowControl w:val="0"/>
      <w:autoSpaceDE w:val="0"/>
      <w:autoSpaceDN w:val="0"/>
      <w:spacing w:after="0" w:line="226" w:lineRule="exact"/>
      <w:jc w:val="center"/>
    </w:pPr>
    <w:rPr>
      <w:rFonts w:ascii="Times New Roman" w:eastAsia="Times New Roman" w:hAnsi="Times New Roman" w:cs="Times New Roman"/>
      <w:lang w:val="uk-UA"/>
      <w14:ligatures w14:val="none"/>
    </w:rPr>
  </w:style>
  <w:style w:type="character" w:customStyle="1" w:styleId="docdata">
    <w:name w:val="docdata"/>
    <w:aliases w:val="docy,v5,2029,baiaagaaboqcaaad+gmaaauibaaaaaaaaaaaaaaaaaaaaaaaaaaaaaaaaaaaaaaaaaaaaaaaaaaaaaaaaaaaaaaaaaaaaaaaaaaaaaaaaaaaaaaaaaaaaaaaaaaaaaaaaaaaaaaaaaaaaaaaaaaaaaaaaaaaaaaaaaaaaaaaaaaaaaaaaaaaaaaaaaaaaaaaaaaaaaaaaaaaaaaaaaaaaaaaaaaaaaaaaaaaaaaa"/>
    <w:basedOn w:val="a0"/>
    <w:rsid w:val="009836BB"/>
  </w:style>
  <w:style w:type="character" w:customStyle="1" w:styleId="shorttext">
    <w:name w:val="short_text"/>
    <w:basedOn w:val="a0"/>
    <w:rsid w:val="00CE38C3"/>
  </w:style>
  <w:style w:type="paragraph" w:styleId="34">
    <w:name w:val="Body Text Indent 3"/>
    <w:basedOn w:val="a"/>
    <w:link w:val="35"/>
    <w:rsid w:val="00CE38C3"/>
    <w:pPr>
      <w:spacing w:after="120" w:line="240" w:lineRule="auto"/>
      <w:ind w:left="283"/>
    </w:pPr>
    <w:rPr>
      <w:rFonts w:ascii="Times New Roman" w:eastAsia="Times New Roman" w:hAnsi="Times New Roman" w:cs="Times New Roman"/>
      <w:sz w:val="16"/>
      <w:szCs w:val="16"/>
      <w:lang w:val="uk-UA" w:eastAsia="ru-RU"/>
      <w14:ligatures w14:val="none"/>
    </w:rPr>
  </w:style>
  <w:style w:type="character" w:customStyle="1" w:styleId="35">
    <w:name w:val="Основной текст с отступом 3 Знак"/>
    <w:basedOn w:val="a0"/>
    <w:link w:val="34"/>
    <w:rsid w:val="00CE38C3"/>
    <w:rPr>
      <w:rFonts w:ascii="Times New Roman" w:eastAsia="Times New Roman" w:hAnsi="Times New Roman" w:cs="Times New Roman"/>
      <w:sz w:val="16"/>
      <w:szCs w:val="16"/>
      <w:lang w:val="uk-UA" w:eastAsia="ru-RU"/>
      <w14:ligatures w14:val="none"/>
    </w:rPr>
  </w:style>
  <w:style w:type="character" w:styleId="affc">
    <w:name w:val="FollowedHyperlink"/>
    <w:basedOn w:val="a0"/>
    <w:uiPriority w:val="99"/>
    <w:semiHidden/>
    <w:unhideWhenUsed/>
    <w:rsid w:val="00B75D42"/>
    <w:rPr>
      <w:color w:val="954F72" w:themeColor="followedHyperlink"/>
      <w:u w:val="single"/>
    </w:rPr>
  </w:style>
  <w:style w:type="character" w:customStyle="1" w:styleId="Green">
    <w:name w:val="Green"/>
    <w:basedOn w:val="a0"/>
    <w:uiPriority w:val="8"/>
    <w:qFormat/>
    <w:rsid w:val="00B73CB4"/>
    <w:rPr>
      <w:color w:val="A5A5A5" w:themeColor="accent3"/>
    </w:rPr>
  </w:style>
  <w:style w:type="character" w:styleId="affd">
    <w:name w:val="Strong"/>
    <w:basedOn w:val="a0"/>
    <w:uiPriority w:val="22"/>
    <w:qFormat/>
    <w:rsid w:val="00EE0101"/>
    <w:rPr>
      <w:b/>
      <w:bCs/>
    </w:rPr>
  </w:style>
  <w:style w:type="table" w:customStyle="1" w:styleId="1a">
    <w:name w:val="Сетка таблицы1"/>
    <w:basedOn w:val="a1"/>
    <w:next w:val="ab"/>
    <w:uiPriority w:val="59"/>
    <w:rsid w:val="00EE0101"/>
    <w:pPr>
      <w:spacing w:after="0" w:line="240" w:lineRule="auto"/>
    </w:pPr>
    <w:rPr>
      <w:lang w:val="uk-UA"/>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
    <w:name w:val="Сетка таблицы2"/>
    <w:basedOn w:val="a1"/>
    <w:next w:val="ab"/>
    <w:uiPriority w:val="59"/>
    <w:rsid w:val="00EE0101"/>
    <w:pPr>
      <w:spacing w:after="0" w:line="240" w:lineRule="auto"/>
    </w:pPr>
    <w:rPr>
      <w:lang w:val="uk-UA"/>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43">
    <w:name w:val="toc 4"/>
    <w:basedOn w:val="a"/>
    <w:next w:val="a"/>
    <w:autoRedefine/>
    <w:uiPriority w:val="39"/>
    <w:unhideWhenUsed/>
    <w:rsid w:val="00580F19"/>
    <w:pPr>
      <w:spacing w:after="100" w:line="276" w:lineRule="auto"/>
      <w:ind w:left="660"/>
    </w:pPr>
    <w:rPr>
      <w:rFonts w:eastAsiaTheme="minorEastAsia"/>
      <w:lang w:eastAsia="ru-RU"/>
      <w14:ligatures w14:val="none"/>
    </w:rPr>
  </w:style>
  <w:style w:type="paragraph" w:styleId="53">
    <w:name w:val="toc 5"/>
    <w:basedOn w:val="a"/>
    <w:next w:val="a"/>
    <w:autoRedefine/>
    <w:uiPriority w:val="39"/>
    <w:unhideWhenUsed/>
    <w:rsid w:val="00580F19"/>
    <w:pPr>
      <w:spacing w:after="100" w:line="276" w:lineRule="auto"/>
      <w:ind w:left="880"/>
    </w:pPr>
    <w:rPr>
      <w:rFonts w:eastAsiaTheme="minorEastAsia"/>
      <w:lang w:eastAsia="ru-RU"/>
      <w14:ligatures w14:val="none"/>
    </w:rPr>
  </w:style>
  <w:style w:type="paragraph" w:styleId="63">
    <w:name w:val="toc 6"/>
    <w:basedOn w:val="a"/>
    <w:next w:val="a"/>
    <w:autoRedefine/>
    <w:uiPriority w:val="39"/>
    <w:unhideWhenUsed/>
    <w:rsid w:val="00580F19"/>
    <w:pPr>
      <w:spacing w:after="100" w:line="276" w:lineRule="auto"/>
      <w:ind w:left="1100"/>
    </w:pPr>
    <w:rPr>
      <w:rFonts w:eastAsiaTheme="minorEastAsia"/>
      <w:lang w:eastAsia="ru-RU"/>
      <w14:ligatures w14:val="none"/>
    </w:rPr>
  </w:style>
  <w:style w:type="paragraph" w:styleId="7">
    <w:name w:val="toc 7"/>
    <w:basedOn w:val="a"/>
    <w:next w:val="a"/>
    <w:autoRedefine/>
    <w:uiPriority w:val="39"/>
    <w:unhideWhenUsed/>
    <w:rsid w:val="00580F19"/>
    <w:pPr>
      <w:spacing w:after="100" w:line="276" w:lineRule="auto"/>
      <w:ind w:left="1320"/>
    </w:pPr>
    <w:rPr>
      <w:rFonts w:eastAsiaTheme="minorEastAsia"/>
      <w:lang w:eastAsia="ru-RU"/>
      <w14:ligatures w14:val="none"/>
    </w:rPr>
  </w:style>
  <w:style w:type="paragraph" w:styleId="8">
    <w:name w:val="toc 8"/>
    <w:basedOn w:val="a"/>
    <w:next w:val="a"/>
    <w:autoRedefine/>
    <w:uiPriority w:val="39"/>
    <w:unhideWhenUsed/>
    <w:rsid w:val="00580F19"/>
    <w:pPr>
      <w:spacing w:after="100" w:line="276" w:lineRule="auto"/>
      <w:ind w:left="1540"/>
    </w:pPr>
    <w:rPr>
      <w:rFonts w:eastAsiaTheme="minorEastAsia"/>
      <w:lang w:eastAsia="ru-RU"/>
      <w14:ligatures w14:val="none"/>
    </w:rPr>
  </w:style>
  <w:style w:type="paragraph" w:styleId="9">
    <w:name w:val="toc 9"/>
    <w:basedOn w:val="a"/>
    <w:next w:val="a"/>
    <w:autoRedefine/>
    <w:uiPriority w:val="39"/>
    <w:unhideWhenUsed/>
    <w:rsid w:val="00580F19"/>
    <w:pPr>
      <w:spacing w:after="100" w:line="276" w:lineRule="auto"/>
      <w:ind w:left="1760"/>
    </w:pPr>
    <w:rPr>
      <w:rFonts w:eastAsiaTheme="minorEastAsia"/>
      <w:lang w:eastAsia="ru-RU"/>
      <w14:ligatures w14:val="none"/>
    </w:rPr>
  </w:style>
  <w:style w:type="character" w:customStyle="1" w:styleId="Onopgelostemelding1">
    <w:name w:val="Onopgeloste melding1"/>
    <w:basedOn w:val="a0"/>
    <w:uiPriority w:val="99"/>
    <w:semiHidden/>
    <w:unhideWhenUsed/>
    <w:rsid w:val="003E0A92"/>
    <w:rPr>
      <w:color w:val="605E5C"/>
      <w:shd w:val="clear" w:color="auto" w:fill="E1DFDD"/>
    </w:rPr>
  </w:style>
  <w:style w:type="table" w:styleId="affe">
    <w:name w:val="Light Shading"/>
    <w:basedOn w:val="a1"/>
    <w:uiPriority w:val="60"/>
    <w:rsid w:val="00B975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fff">
    <w:name w:val="Light Grid"/>
    <w:basedOn w:val="a1"/>
    <w:uiPriority w:val="62"/>
    <w:rsid w:val="003A47A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3">
    <w:name w:val="Medium Shading 2 Accent 3"/>
    <w:basedOn w:val="a1"/>
    <w:uiPriority w:val="64"/>
    <w:rsid w:val="003A47A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List 2"/>
    <w:basedOn w:val="a1"/>
    <w:uiPriority w:val="66"/>
    <w:rsid w:val="003A47A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3">
    <w:name w:val="Colorful Shading Accent 3"/>
    <w:basedOn w:val="a1"/>
    <w:uiPriority w:val="71"/>
    <w:rsid w:val="004023BB"/>
    <w:pPr>
      <w:spacing w:after="0" w:line="240" w:lineRule="auto"/>
    </w:pPr>
    <w:rPr>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3-3">
    <w:name w:val="Medium Grid 3 Accent 3"/>
    <w:basedOn w:val="a1"/>
    <w:uiPriority w:val="69"/>
    <w:rsid w:val="004023B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1b">
    <w:name w:val="Medium Shading 1"/>
    <w:basedOn w:val="a1"/>
    <w:uiPriority w:val="63"/>
    <w:rsid w:val="004023B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
    <w:name w:val="Medium Grid 2"/>
    <w:basedOn w:val="a1"/>
    <w:uiPriority w:val="68"/>
    <w:rsid w:val="004023B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c">
    <w:name w:val="Medium List 1"/>
    <w:basedOn w:val="a1"/>
    <w:uiPriority w:val="65"/>
    <w:rsid w:val="004023B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1">
    <w:name w:val="Medium Shading 2 Accent 1"/>
    <w:basedOn w:val="a1"/>
    <w:uiPriority w:val="64"/>
    <w:rsid w:val="004023B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0">
    <w:name w:val="Light List"/>
    <w:basedOn w:val="a1"/>
    <w:uiPriority w:val="61"/>
    <w:rsid w:val="004023B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0">
    <w:name w:val="Light List Accent 3"/>
    <w:basedOn w:val="a1"/>
    <w:uiPriority w:val="61"/>
    <w:rsid w:val="004023B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6">
    <w:name w:val="Medium Grid 3 Accent 6"/>
    <w:basedOn w:val="a1"/>
    <w:uiPriority w:val="69"/>
    <w:rsid w:val="00625BA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
    <w:name w:val="Colorful Shading Accent 1"/>
    <w:basedOn w:val="a1"/>
    <w:uiPriority w:val="71"/>
    <w:rsid w:val="00625BA0"/>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31">
    <w:name w:val="Colorful Grid Accent 3"/>
    <w:basedOn w:val="a1"/>
    <w:uiPriority w:val="73"/>
    <w:rsid w:val="00625BA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0">
    <w:name w:val="Light List Accent 1"/>
    <w:basedOn w:val="a1"/>
    <w:uiPriority w:val="61"/>
    <w:rsid w:val="00625BA0"/>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6">
    <w:name w:val="Light List Accent 6"/>
    <w:basedOn w:val="a1"/>
    <w:uiPriority w:val="61"/>
    <w:rsid w:val="00625BA0"/>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6">
    <w:name w:val="Medium Shading 1 Accent 6"/>
    <w:basedOn w:val="a1"/>
    <w:uiPriority w:val="63"/>
    <w:rsid w:val="002F68CB"/>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6">
    <w:name w:val="Medium Shading 2 Accent 6"/>
    <w:basedOn w:val="a1"/>
    <w:uiPriority w:val="64"/>
    <w:rsid w:val="000D091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0">
    <w:name w:val="Colorful Shading Accent 6"/>
    <w:basedOn w:val="a1"/>
    <w:uiPriority w:val="71"/>
    <w:rsid w:val="000D091A"/>
    <w:pPr>
      <w:spacing w:after="0" w:line="240" w:lineRule="auto"/>
    </w:pPr>
    <w:rPr>
      <w:color w:val="000000" w:themeColor="text1"/>
    </w:rPr>
    <w:tblPr>
      <w:tblStyleRowBandSize w:val="1"/>
      <w:tblStyleColBandSize w:val="1"/>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1-5">
    <w:name w:val="Medium Shading 1 Accent 5"/>
    <w:basedOn w:val="a1"/>
    <w:uiPriority w:val="63"/>
    <w:rsid w:val="00014518"/>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2-10">
    <w:name w:val="Medium List 2 Accent 1"/>
    <w:basedOn w:val="a1"/>
    <w:uiPriority w:val="66"/>
    <w:rsid w:val="008B27E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Grid 2 Accent 1"/>
    <w:basedOn w:val="a1"/>
    <w:uiPriority w:val="68"/>
    <w:rsid w:val="008B27E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1-1">
    <w:name w:val="Medium Grid 1 Accent 1"/>
    <w:basedOn w:val="a1"/>
    <w:uiPriority w:val="67"/>
    <w:rsid w:val="008B27EF"/>
    <w:pPr>
      <w:spacing w:after="0" w:line="240" w:lineRule="auto"/>
    </w:p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CellMar>
        <w:top w:w="0" w:type="dxa"/>
        <w:left w:w="108" w:type="dxa"/>
        <w:bottom w:w="0" w:type="dxa"/>
        <w:right w:w="108" w:type="dxa"/>
      </w:tblCellMar>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50">
    <w:name w:val="Medium Grid 1 Accent 5"/>
    <w:basedOn w:val="a1"/>
    <w:uiPriority w:val="67"/>
    <w:rsid w:val="008B27EF"/>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2-5">
    <w:name w:val="Medium Grid 2 Accent 5"/>
    <w:basedOn w:val="a1"/>
    <w:uiPriority w:val="68"/>
    <w:rsid w:val="008B27E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3-5">
    <w:name w:val="Medium Grid 3 Accent 5"/>
    <w:basedOn w:val="a1"/>
    <w:uiPriority w:val="69"/>
    <w:rsid w:val="008B27E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1">
    <w:name w:val="Medium Grid 3 Accent 1"/>
    <w:basedOn w:val="a1"/>
    <w:uiPriority w:val="69"/>
    <w:rsid w:val="008B27E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11">
    <w:name w:val="Light Shading Accent 1"/>
    <w:basedOn w:val="a1"/>
    <w:uiPriority w:val="60"/>
    <w:rsid w:val="008B27EF"/>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12">
    <w:name w:val="Light Grid Accent 1"/>
    <w:basedOn w:val="a1"/>
    <w:uiPriority w:val="62"/>
    <w:rsid w:val="008B27EF"/>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50">
    <w:name w:val="Medium Shading 2 Accent 5"/>
    <w:basedOn w:val="a1"/>
    <w:uiPriority w:val="64"/>
    <w:rsid w:val="008B27E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0">
    <w:name w:val="Medium Shading 1 Accent 1"/>
    <w:basedOn w:val="a1"/>
    <w:uiPriority w:val="63"/>
    <w:rsid w:val="008D65AB"/>
    <w:pPr>
      <w:spacing w:after="0" w:line="240" w:lineRule="auto"/>
    </w:p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11">
    <w:name w:val="Medium List 1 Accent 1"/>
    <w:basedOn w:val="a1"/>
    <w:uiPriority w:val="65"/>
    <w:rsid w:val="008D65AB"/>
    <w:pPr>
      <w:spacing w:after="0" w:line="240" w:lineRule="auto"/>
    </w:pPr>
    <w:rPr>
      <w:color w:val="000000" w:themeColor="text1"/>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2-51">
    <w:name w:val="Medium List 2 Accent 5"/>
    <w:basedOn w:val="a1"/>
    <w:uiPriority w:val="66"/>
    <w:rsid w:val="008D65A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Normal10">
    <w:name w:val="Table Normal1"/>
    <w:uiPriority w:val="2"/>
    <w:semiHidden/>
    <w:unhideWhenUsed/>
    <w:qFormat/>
    <w:rsid w:val="00F04A4C"/>
    <w:pPr>
      <w:widowControl w:val="0"/>
      <w:autoSpaceDE w:val="0"/>
      <w:autoSpaceDN w:val="0"/>
      <w:spacing w:after="0" w:line="240" w:lineRule="auto"/>
    </w:pPr>
    <w:rPr>
      <w:lang w:val="en-US"/>
      <w14:ligatures w14:val="none"/>
    </w:rPr>
    <w:tblPr>
      <w:tblInd w:w="0" w:type="dxa"/>
      <w:tblCellMar>
        <w:top w:w="0" w:type="dxa"/>
        <w:left w:w="0" w:type="dxa"/>
        <w:bottom w:w="0" w:type="dxa"/>
        <w:right w:w="0" w:type="dxa"/>
      </w:tblCellMar>
    </w:tblPr>
  </w:style>
  <w:style w:type="character" w:customStyle="1" w:styleId="1d">
    <w:name w:val="Незакрита згадка1"/>
    <w:basedOn w:val="a0"/>
    <w:uiPriority w:val="99"/>
    <w:semiHidden/>
    <w:unhideWhenUsed/>
    <w:rsid w:val="00F04A4C"/>
    <w:rPr>
      <w:color w:val="605E5C"/>
      <w:shd w:val="clear" w:color="auto" w:fill="E1DFDD"/>
    </w:rPr>
  </w:style>
  <w:style w:type="table" w:customStyle="1" w:styleId="-211">
    <w:name w:val="Таблиця-сітка 2 – акцент 11"/>
    <w:basedOn w:val="a1"/>
    <w:uiPriority w:val="47"/>
    <w:rsid w:val="00F04A4C"/>
    <w:pPr>
      <w:spacing w:after="0" w:line="240" w:lineRule="auto"/>
    </w:pPr>
    <w:rPr>
      <w:kern w:val="2"/>
      <w:lang w:val="en-GB"/>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4">
    <w:name w:val="Абзац списка Знак"/>
    <w:aliases w:val="List Paragraph (numbered (a)) Знак,Numbered List Paragraph Знак,Bullets Знак,References Знак,List Paragraph nowy Знак,Liste 1 Знак,WB List Paragraph Знак,List Paragraph1 Знак,Ha Знак,Dot pt Знак,F5 List Paragraph Знак,No Spacing1 Знак"/>
    <w:basedOn w:val="a0"/>
    <w:link w:val="a3"/>
    <w:uiPriority w:val="34"/>
    <w:qFormat/>
    <w:locked/>
    <w:rsid w:val="00F04A4C"/>
  </w:style>
  <w:style w:type="character" w:styleId="afff1">
    <w:name w:val="Intense Emphasis"/>
    <w:basedOn w:val="a0"/>
    <w:uiPriority w:val="21"/>
    <w:qFormat/>
    <w:rsid w:val="00F04A4C"/>
    <w:rPr>
      <w:b/>
      <w:bCs/>
      <w:i/>
      <w:iCs/>
      <w:color w:val="4472C4" w:themeColor="accent1"/>
    </w:rPr>
  </w:style>
  <w:style w:type="character" w:customStyle="1" w:styleId="60">
    <w:name w:val="Заголовок 6 Знак"/>
    <w:basedOn w:val="a0"/>
    <w:link w:val="6"/>
    <w:rsid w:val="00646A08"/>
    <w:rPr>
      <w:rFonts w:ascii="Times New Roman" w:eastAsia="Times New Roman" w:hAnsi="Times New Roman" w:cs="Times New Roman"/>
      <w:b/>
      <w:sz w:val="20"/>
      <w:szCs w:val="20"/>
      <w:lang w:val="en-US" w:eastAsia="ru-RU"/>
      <w14:ligatures w14:val="none"/>
    </w:rPr>
  </w:style>
  <w:style w:type="numbering" w:customStyle="1" w:styleId="1e">
    <w:name w:val="Нет списка1"/>
    <w:next w:val="a2"/>
    <w:uiPriority w:val="99"/>
    <w:semiHidden/>
    <w:unhideWhenUsed/>
    <w:rsid w:val="00646A08"/>
  </w:style>
  <w:style w:type="table" w:customStyle="1" w:styleId="TableNormal2">
    <w:name w:val="Table Normal2"/>
    <w:uiPriority w:val="2"/>
    <w:qFormat/>
    <w:rsid w:val="00646A08"/>
    <w:pPr>
      <w:widowControl w:val="0"/>
      <w:spacing w:after="0" w:line="240" w:lineRule="auto"/>
    </w:pPr>
    <w:rPr>
      <w:rFonts w:ascii="Times New Roman" w:eastAsia="Times New Roman" w:hAnsi="Times New Roman" w:cs="Times New Roman"/>
      <w:lang w:val="en-US" w:eastAsia="ru-RU"/>
      <w14:ligatures w14:val="none"/>
    </w:rPr>
    <w:tblPr>
      <w:tblCellMar>
        <w:top w:w="0" w:type="dxa"/>
        <w:left w:w="0" w:type="dxa"/>
        <w:bottom w:w="0" w:type="dxa"/>
        <w:right w:w="0" w:type="dxa"/>
      </w:tblCellMar>
    </w:tblPr>
  </w:style>
  <w:style w:type="table" w:customStyle="1" w:styleId="36">
    <w:name w:val="Сетка таблицы3"/>
    <w:basedOn w:val="a1"/>
    <w:next w:val="ab"/>
    <w:uiPriority w:val="59"/>
    <w:qFormat/>
    <w:rsid w:val="00646A08"/>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0"/>
    <w:rsid w:val="00646A08"/>
    <w:rPr>
      <w:rFonts w:ascii="SymbolMT" w:hAnsi="SymbolMT" w:hint="default"/>
      <w:b w:val="0"/>
      <w:bCs w:val="0"/>
      <w:i w:val="0"/>
      <w:iCs w:val="0"/>
      <w:color w:val="242021"/>
      <w:sz w:val="20"/>
      <w:szCs w:val="20"/>
    </w:rPr>
  </w:style>
  <w:style w:type="paragraph" w:customStyle="1" w:styleId="2035">
    <w:name w:val="2035"/>
    <w:aliases w:val="baiaagaaboqcaaaduauaaaxgbqaaaaaaaaaaaaaaaaaaaaaaaaaaaaaaaaaaaaaaaaaaaaaaaaaaaaaaaaaaaaaaaaaaaaaaaaaaaaaaaaaaaaaaaaaaaaaaaaaaaaaaaaaaaaaaaaaaaaaaaaaaaaaaaaaaaaaaaaaaaaaaaaaaaaaaaaaaaaaaaaaaaaaaaaaaaaaaaaaaaaaaaaaaaaaaaaaaaaaaaaaaaaaa"/>
    <w:basedOn w:val="a"/>
    <w:rsid w:val="00646A08"/>
    <w:pPr>
      <w:spacing w:before="100" w:beforeAutospacing="1" w:after="100" w:afterAutospacing="1" w:line="240" w:lineRule="auto"/>
    </w:pPr>
    <w:rPr>
      <w:rFonts w:ascii="Times New Roman" w:eastAsia="Times New Roman" w:hAnsi="Times New Roman" w:cs="Times New Roman"/>
      <w:sz w:val="24"/>
      <w:szCs w:val="24"/>
      <w:lang w:val="uk-UA" w:eastAsia="uk-UA"/>
      <w14:ligatures w14:val="none"/>
    </w:rPr>
  </w:style>
  <w:style w:type="table" w:customStyle="1" w:styleId="-511">
    <w:name w:val="Таблица-сетка 5 темная — акцент 11"/>
    <w:basedOn w:val="a1"/>
    <w:uiPriority w:val="50"/>
    <w:rsid w:val="00646A08"/>
    <w:pPr>
      <w:widowControl w:val="0"/>
      <w:spacing w:after="0" w:line="240" w:lineRule="auto"/>
    </w:pPr>
    <w:rPr>
      <w:rFonts w:ascii="Times New Roman" w:eastAsia="Times New Roman" w:hAnsi="Times New Roman" w:cs="Times New Roman"/>
      <w:lang w:val="en-US" w:eastAsia="ru-RU"/>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FEB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29DD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29DD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29DD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29DD1"/>
      </w:tcPr>
    </w:tblStylePr>
    <w:tblStylePr w:type="band1Vert">
      <w:tblPr/>
      <w:tcPr>
        <w:shd w:val="clear" w:color="auto" w:fill="C0D7EC"/>
      </w:tcPr>
    </w:tblStylePr>
    <w:tblStylePr w:type="band1Horz">
      <w:tblPr/>
      <w:tcPr>
        <w:shd w:val="clear" w:color="auto" w:fill="C0D7EC"/>
      </w:tcPr>
    </w:tblStylePr>
  </w:style>
  <w:style w:type="table" w:customStyle="1" w:styleId="-411">
    <w:name w:val="Таблица-сетка 4 — акцент 11"/>
    <w:basedOn w:val="a1"/>
    <w:uiPriority w:val="49"/>
    <w:rsid w:val="00646A08"/>
    <w:pPr>
      <w:widowControl w:val="0"/>
      <w:spacing w:after="0" w:line="240" w:lineRule="auto"/>
    </w:pPr>
    <w:rPr>
      <w:rFonts w:ascii="Times New Roman" w:eastAsia="Times New Roman" w:hAnsi="Times New Roman" w:cs="Times New Roman"/>
      <w:lang w:val="en-US" w:eastAsia="ru-RU"/>
      <w14:ligatures w14:val="none"/>
    </w:rPr>
    <w:tblPr>
      <w:tblStyleRowBandSize w:val="1"/>
      <w:tblStyleColBandSize w:val="1"/>
      <w:tblInd w:w="0" w:type="dxa"/>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CellMar>
        <w:top w:w="0" w:type="dxa"/>
        <w:left w:w="108" w:type="dxa"/>
        <w:bottom w:w="0" w:type="dxa"/>
        <w:right w:w="108" w:type="dxa"/>
      </w:tblCellMar>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4110">
    <w:name w:val="Список-таблица 4 — акцент 11"/>
    <w:basedOn w:val="a1"/>
    <w:uiPriority w:val="49"/>
    <w:rsid w:val="00646A08"/>
    <w:pPr>
      <w:widowControl w:val="0"/>
      <w:spacing w:after="0" w:line="240" w:lineRule="auto"/>
    </w:pPr>
    <w:rPr>
      <w:rFonts w:ascii="Times New Roman" w:eastAsia="Times New Roman" w:hAnsi="Times New Roman" w:cs="Times New Roman"/>
      <w:lang w:val="en-US" w:eastAsia="ru-RU"/>
      <w14:ligatures w14:val="none"/>
    </w:rPr>
    <w:tblPr>
      <w:tblStyleRowBandSize w:val="1"/>
      <w:tblStyleColBandSize w:val="1"/>
      <w:tblInd w:w="0" w:type="dxa"/>
      <w:tblBorders>
        <w:top w:val="single" w:sz="4" w:space="0" w:color="A0C3E3"/>
        <w:left w:val="single" w:sz="4" w:space="0" w:color="A0C3E3"/>
        <w:bottom w:val="single" w:sz="4" w:space="0" w:color="A0C3E3"/>
        <w:right w:val="single" w:sz="4" w:space="0" w:color="A0C3E3"/>
        <w:insideH w:val="single" w:sz="4" w:space="0" w:color="A0C3E3"/>
      </w:tblBorders>
      <w:tblCellMar>
        <w:top w:w="0" w:type="dxa"/>
        <w:left w:w="108" w:type="dxa"/>
        <w:bottom w:w="0" w:type="dxa"/>
        <w:right w:w="108" w:type="dxa"/>
      </w:tblCellMar>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tcBorders>
        <w:shd w:val="clear" w:color="auto" w:fill="629DD1"/>
      </w:tcPr>
    </w:tblStylePr>
    <w:tblStylePr w:type="lastRow">
      <w:rPr>
        <w:b/>
        <w:bCs/>
      </w:rPr>
      <w:tblPr/>
      <w:tcPr>
        <w:tcBorders>
          <w:top w:val="double" w:sz="4" w:space="0" w:color="A0C3E3"/>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311">
    <w:name w:val="Список-таблица 3 — акцент 11"/>
    <w:basedOn w:val="a1"/>
    <w:uiPriority w:val="48"/>
    <w:rsid w:val="00646A08"/>
    <w:pPr>
      <w:widowControl w:val="0"/>
      <w:spacing w:after="0" w:line="240" w:lineRule="auto"/>
    </w:pPr>
    <w:rPr>
      <w:rFonts w:ascii="Times New Roman" w:eastAsia="Times New Roman" w:hAnsi="Times New Roman" w:cs="Times New Roman"/>
      <w:lang w:val="en-US" w:eastAsia="ru-RU"/>
      <w14:ligatures w14:val="none"/>
    </w:rPr>
    <w:tblPr>
      <w:tblStyleRowBandSize w:val="1"/>
      <w:tblStyleColBandSize w:val="1"/>
      <w:tblInd w:w="0" w:type="dxa"/>
      <w:tblBorders>
        <w:top w:val="single" w:sz="4" w:space="0" w:color="629DD1"/>
        <w:left w:val="single" w:sz="4" w:space="0" w:color="629DD1"/>
        <w:bottom w:val="single" w:sz="4" w:space="0" w:color="629DD1"/>
        <w:right w:val="single" w:sz="4" w:space="0" w:color="629DD1"/>
      </w:tblBorders>
      <w:tblCellMar>
        <w:top w:w="0" w:type="dxa"/>
        <w:left w:w="108" w:type="dxa"/>
        <w:bottom w:w="0" w:type="dxa"/>
        <w:right w:w="108" w:type="dxa"/>
      </w:tblCellMar>
    </w:tblPr>
    <w:tblStylePr w:type="firstRow">
      <w:rPr>
        <w:b/>
        <w:bCs/>
        <w:color w:val="FFFFFF"/>
      </w:rPr>
      <w:tblPr/>
      <w:tcPr>
        <w:shd w:val="clear" w:color="auto" w:fill="629DD1"/>
      </w:tcPr>
    </w:tblStylePr>
    <w:tblStylePr w:type="lastRow">
      <w:rPr>
        <w:b/>
        <w:bCs/>
      </w:rPr>
      <w:tblPr/>
      <w:tcPr>
        <w:tcBorders>
          <w:top w:val="double" w:sz="4" w:space="0" w:color="629DD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29DD1"/>
          <w:right w:val="single" w:sz="4" w:space="0" w:color="629DD1"/>
        </w:tcBorders>
      </w:tcPr>
    </w:tblStylePr>
    <w:tblStylePr w:type="band1Horz">
      <w:tblPr/>
      <w:tcPr>
        <w:tcBorders>
          <w:top w:val="single" w:sz="4" w:space="0" w:color="629DD1"/>
          <w:bottom w:val="single" w:sz="4" w:space="0" w:color="629DD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left w:val="nil"/>
        </w:tcBorders>
      </w:tcPr>
    </w:tblStylePr>
    <w:tblStylePr w:type="swCell">
      <w:tblPr/>
      <w:tcPr>
        <w:tcBorders>
          <w:top w:val="double" w:sz="4" w:space="0" w:color="629DD1"/>
          <w:right w:val="nil"/>
        </w:tcBorders>
      </w:tcPr>
    </w:tblStylePr>
  </w:style>
  <w:style w:type="table" w:customStyle="1" w:styleId="-61">
    <w:name w:val="Таблица-сетка 6 цветная1"/>
    <w:basedOn w:val="a1"/>
    <w:uiPriority w:val="51"/>
    <w:rsid w:val="00646A08"/>
    <w:pPr>
      <w:widowControl w:val="0"/>
      <w:spacing w:after="0" w:line="240" w:lineRule="auto"/>
    </w:pPr>
    <w:rPr>
      <w:rFonts w:ascii="Times New Roman" w:eastAsia="Times New Roman" w:hAnsi="Times New Roman" w:cs="Times New Roman"/>
      <w:color w:val="000000"/>
      <w:lang w:val="en-US" w:eastAsia="ru-RU"/>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1">
    <w:name w:val="Таблица-сетка 6 цветная — акцент 11"/>
    <w:basedOn w:val="a1"/>
    <w:uiPriority w:val="51"/>
    <w:rsid w:val="00646A08"/>
    <w:pPr>
      <w:widowControl w:val="0"/>
      <w:spacing w:after="0" w:line="240" w:lineRule="auto"/>
    </w:pPr>
    <w:rPr>
      <w:rFonts w:ascii="Times New Roman" w:eastAsia="Times New Roman" w:hAnsi="Times New Roman" w:cs="Times New Roman"/>
      <w:color w:val="3476B1"/>
      <w:lang w:val="en-US" w:eastAsia="ru-RU"/>
      <w14:ligatures w14:val="none"/>
    </w:rPr>
    <w:tblPr>
      <w:tblStyleRowBandSize w:val="1"/>
      <w:tblStyleColBandSize w:val="1"/>
      <w:tblInd w:w="0" w:type="dxa"/>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CellMar>
        <w:top w:w="0" w:type="dxa"/>
        <w:left w:w="108" w:type="dxa"/>
        <w:bottom w:w="0" w:type="dxa"/>
        <w:right w:w="108" w:type="dxa"/>
      </w:tblCellMar>
    </w:tblPr>
    <w:tblStylePr w:type="firstRow">
      <w:rPr>
        <w:b/>
        <w:bCs/>
      </w:rPr>
      <w:tblPr/>
      <w:tcPr>
        <w:tcBorders>
          <w:bottom w:val="single" w:sz="12" w:space="0" w:color="A0C3E3"/>
        </w:tcBorders>
      </w:tcPr>
    </w:tblStylePr>
    <w:tblStylePr w:type="lastRow">
      <w:rPr>
        <w:b/>
        <w:bCs/>
      </w:rPr>
      <w:tblPr/>
      <w:tcPr>
        <w:tcBorders>
          <w:top w:val="double" w:sz="4" w:space="0" w:color="A0C3E3"/>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numbering" w:customStyle="1" w:styleId="27">
    <w:name w:val="Нет списка2"/>
    <w:next w:val="a2"/>
    <w:uiPriority w:val="99"/>
    <w:semiHidden/>
    <w:unhideWhenUsed/>
    <w:rsid w:val="00646A08"/>
  </w:style>
  <w:style w:type="table" w:customStyle="1" w:styleId="TableNormal3">
    <w:name w:val="Table Normal3"/>
    <w:uiPriority w:val="2"/>
    <w:qFormat/>
    <w:rsid w:val="00646A08"/>
    <w:pPr>
      <w:widowControl w:val="0"/>
      <w:spacing w:after="0" w:line="240" w:lineRule="auto"/>
    </w:pPr>
    <w:rPr>
      <w:rFonts w:ascii="Times New Roman" w:eastAsia="Times New Roman" w:hAnsi="Times New Roman" w:cs="Times New Roman"/>
      <w:lang w:val="en-US" w:eastAsia="ru-RU"/>
      <w14:ligatures w14:val="none"/>
    </w:rPr>
    <w:tblPr>
      <w:tblCellMar>
        <w:top w:w="0" w:type="dxa"/>
        <w:left w:w="0" w:type="dxa"/>
        <w:bottom w:w="0" w:type="dxa"/>
        <w:right w:w="0" w:type="dxa"/>
      </w:tblCellMar>
    </w:tblPr>
  </w:style>
  <w:style w:type="table" w:customStyle="1" w:styleId="44">
    <w:name w:val="Сетка таблицы4"/>
    <w:basedOn w:val="a1"/>
    <w:next w:val="ab"/>
    <w:uiPriority w:val="59"/>
    <w:qFormat/>
    <w:rsid w:val="00646A08"/>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opgelostemelding10">
    <w:name w:val="Onopgeloste melding1"/>
    <w:basedOn w:val="a0"/>
    <w:uiPriority w:val="99"/>
    <w:semiHidden/>
    <w:unhideWhenUsed/>
    <w:rsid w:val="00646A08"/>
    <w:rPr>
      <w:color w:val="605E5C"/>
      <w:shd w:val="clear" w:color="auto" w:fill="E1DFDD"/>
    </w:rPr>
  </w:style>
  <w:style w:type="table" w:customStyle="1" w:styleId="-5111">
    <w:name w:val="Таблица-сетка 5 темная — акцент 111"/>
    <w:basedOn w:val="a1"/>
    <w:uiPriority w:val="50"/>
    <w:rsid w:val="00646A08"/>
    <w:pPr>
      <w:widowControl w:val="0"/>
      <w:spacing w:after="0" w:line="240" w:lineRule="auto"/>
    </w:pPr>
    <w:rPr>
      <w:rFonts w:ascii="Times New Roman" w:eastAsia="Times New Roman" w:hAnsi="Times New Roman" w:cs="Times New Roman"/>
      <w:lang w:val="en-US" w:eastAsia="ru-RU"/>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FEB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29DD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29DD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29DD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29DD1"/>
      </w:tcPr>
    </w:tblStylePr>
    <w:tblStylePr w:type="band1Vert">
      <w:tblPr/>
      <w:tcPr>
        <w:shd w:val="clear" w:color="auto" w:fill="C0D7EC"/>
      </w:tcPr>
    </w:tblStylePr>
    <w:tblStylePr w:type="band1Horz">
      <w:tblPr/>
      <w:tcPr>
        <w:shd w:val="clear" w:color="auto" w:fill="C0D7EC"/>
      </w:tcPr>
    </w:tblStylePr>
  </w:style>
  <w:style w:type="table" w:customStyle="1" w:styleId="-4111">
    <w:name w:val="Таблица-сетка 4 — акцент 111"/>
    <w:basedOn w:val="a1"/>
    <w:uiPriority w:val="49"/>
    <w:rsid w:val="00646A08"/>
    <w:pPr>
      <w:widowControl w:val="0"/>
      <w:spacing w:after="0" w:line="240" w:lineRule="auto"/>
    </w:pPr>
    <w:rPr>
      <w:rFonts w:ascii="Times New Roman" w:eastAsia="Times New Roman" w:hAnsi="Times New Roman" w:cs="Times New Roman"/>
      <w:lang w:val="en-US" w:eastAsia="ru-RU"/>
      <w14:ligatures w14:val="none"/>
    </w:rPr>
    <w:tblPr>
      <w:tblStyleRowBandSize w:val="1"/>
      <w:tblStyleColBandSize w:val="1"/>
      <w:tblInd w:w="0" w:type="dxa"/>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CellMar>
        <w:top w:w="0" w:type="dxa"/>
        <w:left w:w="108" w:type="dxa"/>
        <w:bottom w:w="0" w:type="dxa"/>
        <w:right w:w="108" w:type="dxa"/>
      </w:tblCellMar>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41110">
    <w:name w:val="Список-таблица 4 — акцент 111"/>
    <w:basedOn w:val="a1"/>
    <w:uiPriority w:val="49"/>
    <w:rsid w:val="00646A08"/>
    <w:pPr>
      <w:widowControl w:val="0"/>
      <w:spacing w:after="0" w:line="240" w:lineRule="auto"/>
    </w:pPr>
    <w:rPr>
      <w:rFonts w:ascii="Times New Roman" w:eastAsia="Times New Roman" w:hAnsi="Times New Roman" w:cs="Times New Roman"/>
      <w:lang w:val="en-US" w:eastAsia="ru-RU"/>
      <w14:ligatures w14:val="none"/>
    </w:rPr>
    <w:tblPr>
      <w:tblStyleRowBandSize w:val="1"/>
      <w:tblStyleColBandSize w:val="1"/>
      <w:tblInd w:w="0" w:type="dxa"/>
      <w:tblBorders>
        <w:top w:val="single" w:sz="4" w:space="0" w:color="A0C3E3"/>
        <w:left w:val="single" w:sz="4" w:space="0" w:color="A0C3E3"/>
        <w:bottom w:val="single" w:sz="4" w:space="0" w:color="A0C3E3"/>
        <w:right w:val="single" w:sz="4" w:space="0" w:color="A0C3E3"/>
        <w:insideH w:val="single" w:sz="4" w:space="0" w:color="A0C3E3"/>
      </w:tblBorders>
      <w:tblCellMar>
        <w:top w:w="0" w:type="dxa"/>
        <w:left w:w="108" w:type="dxa"/>
        <w:bottom w:w="0" w:type="dxa"/>
        <w:right w:w="108" w:type="dxa"/>
      </w:tblCellMar>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tcBorders>
        <w:shd w:val="clear" w:color="auto" w:fill="629DD1"/>
      </w:tcPr>
    </w:tblStylePr>
    <w:tblStylePr w:type="lastRow">
      <w:rPr>
        <w:b/>
        <w:bCs/>
      </w:rPr>
      <w:tblPr/>
      <w:tcPr>
        <w:tcBorders>
          <w:top w:val="double" w:sz="4" w:space="0" w:color="A0C3E3"/>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3111">
    <w:name w:val="Список-таблица 3 — акцент 111"/>
    <w:basedOn w:val="a1"/>
    <w:uiPriority w:val="48"/>
    <w:rsid w:val="00646A08"/>
    <w:pPr>
      <w:widowControl w:val="0"/>
      <w:spacing w:after="0" w:line="240" w:lineRule="auto"/>
    </w:pPr>
    <w:rPr>
      <w:rFonts w:ascii="Times New Roman" w:eastAsia="Times New Roman" w:hAnsi="Times New Roman" w:cs="Times New Roman"/>
      <w:lang w:val="en-US" w:eastAsia="ru-RU"/>
      <w14:ligatures w14:val="none"/>
    </w:rPr>
    <w:tblPr>
      <w:tblStyleRowBandSize w:val="1"/>
      <w:tblStyleColBandSize w:val="1"/>
      <w:tblInd w:w="0" w:type="dxa"/>
      <w:tblBorders>
        <w:top w:val="single" w:sz="4" w:space="0" w:color="629DD1"/>
        <w:left w:val="single" w:sz="4" w:space="0" w:color="629DD1"/>
        <w:bottom w:val="single" w:sz="4" w:space="0" w:color="629DD1"/>
        <w:right w:val="single" w:sz="4" w:space="0" w:color="629DD1"/>
      </w:tblBorders>
      <w:tblCellMar>
        <w:top w:w="0" w:type="dxa"/>
        <w:left w:w="108" w:type="dxa"/>
        <w:bottom w:w="0" w:type="dxa"/>
        <w:right w:w="108" w:type="dxa"/>
      </w:tblCellMar>
    </w:tblPr>
    <w:tblStylePr w:type="firstRow">
      <w:rPr>
        <w:b/>
        <w:bCs/>
        <w:color w:val="FFFFFF"/>
      </w:rPr>
      <w:tblPr/>
      <w:tcPr>
        <w:shd w:val="clear" w:color="auto" w:fill="629DD1"/>
      </w:tcPr>
    </w:tblStylePr>
    <w:tblStylePr w:type="lastRow">
      <w:rPr>
        <w:b/>
        <w:bCs/>
      </w:rPr>
      <w:tblPr/>
      <w:tcPr>
        <w:tcBorders>
          <w:top w:val="double" w:sz="4" w:space="0" w:color="629DD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29DD1"/>
          <w:right w:val="single" w:sz="4" w:space="0" w:color="629DD1"/>
        </w:tcBorders>
      </w:tcPr>
    </w:tblStylePr>
    <w:tblStylePr w:type="band1Horz">
      <w:tblPr/>
      <w:tcPr>
        <w:tcBorders>
          <w:top w:val="single" w:sz="4" w:space="0" w:color="629DD1"/>
          <w:bottom w:val="single" w:sz="4" w:space="0" w:color="629DD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left w:val="nil"/>
        </w:tcBorders>
      </w:tcPr>
    </w:tblStylePr>
    <w:tblStylePr w:type="swCell">
      <w:tblPr/>
      <w:tcPr>
        <w:tcBorders>
          <w:top w:val="double" w:sz="4" w:space="0" w:color="629DD1"/>
          <w:right w:val="nil"/>
        </w:tcBorders>
      </w:tcPr>
    </w:tblStylePr>
  </w:style>
  <w:style w:type="table" w:customStyle="1" w:styleId="-6110">
    <w:name w:val="Таблица-сетка 6 цветная11"/>
    <w:basedOn w:val="a1"/>
    <w:uiPriority w:val="51"/>
    <w:rsid w:val="00646A08"/>
    <w:pPr>
      <w:widowControl w:val="0"/>
      <w:spacing w:after="0" w:line="240" w:lineRule="auto"/>
    </w:pPr>
    <w:rPr>
      <w:rFonts w:ascii="Times New Roman" w:eastAsia="Times New Roman" w:hAnsi="Times New Roman" w:cs="Times New Roman"/>
      <w:color w:val="000000"/>
      <w:lang w:val="en-US" w:eastAsia="ru-RU"/>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11">
    <w:name w:val="Таблица-сетка 6 цветная — акцент 111"/>
    <w:basedOn w:val="a1"/>
    <w:uiPriority w:val="51"/>
    <w:rsid w:val="00646A08"/>
    <w:pPr>
      <w:widowControl w:val="0"/>
      <w:spacing w:after="0" w:line="240" w:lineRule="auto"/>
    </w:pPr>
    <w:rPr>
      <w:rFonts w:ascii="Times New Roman" w:eastAsia="Times New Roman" w:hAnsi="Times New Roman" w:cs="Times New Roman"/>
      <w:color w:val="3476B1"/>
      <w:lang w:val="en-US" w:eastAsia="ru-RU"/>
      <w14:ligatures w14:val="none"/>
    </w:rPr>
    <w:tblPr>
      <w:tblStyleRowBandSize w:val="1"/>
      <w:tblStyleColBandSize w:val="1"/>
      <w:tblInd w:w="0" w:type="dxa"/>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CellMar>
        <w:top w:w="0" w:type="dxa"/>
        <w:left w:w="108" w:type="dxa"/>
        <w:bottom w:w="0" w:type="dxa"/>
        <w:right w:w="108" w:type="dxa"/>
      </w:tblCellMar>
    </w:tblPr>
    <w:tblStylePr w:type="firstRow">
      <w:rPr>
        <w:b/>
        <w:bCs/>
      </w:rPr>
      <w:tblPr/>
      <w:tcPr>
        <w:tcBorders>
          <w:bottom w:val="single" w:sz="12" w:space="0" w:color="A0C3E3"/>
        </w:tcBorders>
      </w:tcPr>
    </w:tblStylePr>
    <w:tblStylePr w:type="lastRow">
      <w:rPr>
        <w:b/>
        <w:bCs/>
      </w:rPr>
      <w:tblPr/>
      <w:tcPr>
        <w:tcBorders>
          <w:top w:val="double" w:sz="4" w:space="0" w:color="A0C3E3"/>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numbering" w:customStyle="1" w:styleId="37">
    <w:name w:val="Нет списка3"/>
    <w:next w:val="a2"/>
    <w:uiPriority w:val="99"/>
    <w:semiHidden/>
    <w:unhideWhenUsed/>
    <w:rsid w:val="00232E8F"/>
  </w:style>
  <w:style w:type="table" w:customStyle="1" w:styleId="TableNormal4">
    <w:name w:val="Table Normal4"/>
    <w:uiPriority w:val="2"/>
    <w:qFormat/>
    <w:rsid w:val="00232E8F"/>
    <w:pPr>
      <w:widowControl w:val="0"/>
      <w:spacing w:after="0" w:line="240" w:lineRule="auto"/>
    </w:pPr>
    <w:rPr>
      <w:rFonts w:ascii="Times New Roman" w:eastAsia="Times New Roman" w:hAnsi="Times New Roman" w:cs="Times New Roman"/>
      <w:lang w:val="en-US" w:eastAsia="ru-RU"/>
      <w14:ligatures w14:val="none"/>
    </w:rPr>
    <w:tblPr>
      <w:tblCellMar>
        <w:top w:w="0" w:type="dxa"/>
        <w:left w:w="0" w:type="dxa"/>
        <w:bottom w:w="0" w:type="dxa"/>
        <w:right w:w="0" w:type="dxa"/>
      </w:tblCellMar>
    </w:tblPr>
  </w:style>
  <w:style w:type="table" w:customStyle="1" w:styleId="54">
    <w:name w:val="Сетка таблицы5"/>
    <w:basedOn w:val="a1"/>
    <w:next w:val="ab"/>
    <w:uiPriority w:val="59"/>
    <w:qFormat/>
    <w:rsid w:val="00232E8F"/>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Таблица-сетка 5 темная — акцент 112"/>
    <w:basedOn w:val="a1"/>
    <w:uiPriority w:val="50"/>
    <w:rsid w:val="00232E8F"/>
    <w:pPr>
      <w:widowControl w:val="0"/>
      <w:spacing w:after="0" w:line="240" w:lineRule="auto"/>
    </w:pPr>
    <w:rPr>
      <w:rFonts w:ascii="Times New Roman" w:eastAsia="Times New Roman" w:hAnsi="Times New Roman" w:cs="Times New Roman"/>
      <w:lang w:val="en-US" w:eastAsia="ru-RU"/>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A66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A66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A66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A66AC"/>
      </w:tcPr>
    </w:tblStylePr>
    <w:tblStylePr w:type="band1Vert">
      <w:tblPr/>
      <w:tcPr>
        <w:shd w:val="clear" w:color="auto" w:fill="B5C0DF"/>
      </w:tcPr>
    </w:tblStylePr>
    <w:tblStylePr w:type="band1Horz">
      <w:tblPr/>
      <w:tcPr>
        <w:shd w:val="clear" w:color="auto" w:fill="B5C0DF"/>
      </w:tcPr>
    </w:tblStylePr>
  </w:style>
  <w:style w:type="table" w:customStyle="1" w:styleId="-4112">
    <w:name w:val="Таблица-сетка 4 — акцент 112"/>
    <w:basedOn w:val="a1"/>
    <w:uiPriority w:val="49"/>
    <w:rsid w:val="00232E8F"/>
    <w:pPr>
      <w:widowControl w:val="0"/>
      <w:spacing w:after="0" w:line="240" w:lineRule="auto"/>
    </w:pPr>
    <w:rPr>
      <w:rFonts w:ascii="Times New Roman" w:eastAsia="Times New Roman" w:hAnsi="Times New Roman" w:cs="Times New Roman"/>
      <w:lang w:val="en-US" w:eastAsia="ru-RU"/>
      <w14:ligatures w14:val="none"/>
    </w:rPr>
    <w:tblPr>
      <w:tblStyleRowBandSize w:val="1"/>
      <w:tblStyleColBandSize w:val="1"/>
      <w:tblInd w:w="0" w:type="dxa"/>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CellMar>
        <w:top w:w="0" w:type="dxa"/>
        <w:left w:w="108" w:type="dxa"/>
        <w:bottom w:w="0" w:type="dxa"/>
        <w:right w:w="108" w:type="dxa"/>
      </w:tblCellMar>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41120">
    <w:name w:val="Список-таблица 4 — акцент 112"/>
    <w:basedOn w:val="a1"/>
    <w:uiPriority w:val="49"/>
    <w:rsid w:val="00232E8F"/>
    <w:pPr>
      <w:widowControl w:val="0"/>
      <w:spacing w:after="0" w:line="240" w:lineRule="auto"/>
    </w:pPr>
    <w:rPr>
      <w:rFonts w:ascii="Times New Roman" w:eastAsia="Times New Roman" w:hAnsi="Times New Roman" w:cs="Times New Roman"/>
      <w:lang w:val="en-US" w:eastAsia="ru-RU"/>
      <w14:ligatures w14:val="none"/>
    </w:rPr>
    <w:tblPr>
      <w:tblStyleRowBandSize w:val="1"/>
      <w:tblStyleColBandSize w:val="1"/>
      <w:tblInd w:w="0" w:type="dxa"/>
      <w:tblBorders>
        <w:top w:val="single" w:sz="4" w:space="0" w:color="90A1CF"/>
        <w:left w:val="single" w:sz="4" w:space="0" w:color="90A1CF"/>
        <w:bottom w:val="single" w:sz="4" w:space="0" w:color="90A1CF"/>
        <w:right w:val="single" w:sz="4" w:space="0" w:color="90A1CF"/>
        <w:insideH w:val="single" w:sz="4" w:space="0" w:color="90A1CF"/>
      </w:tblBorders>
      <w:tblCellMar>
        <w:top w:w="0" w:type="dxa"/>
        <w:left w:w="108" w:type="dxa"/>
        <w:bottom w:w="0" w:type="dxa"/>
        <w:right w:w="108" w:type="dxa"/>
      </w:tblCellMar>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3112">
    <w:name w:val="Список-таблица 3 — акцент 112"/>
    <w:basedOn w:val="a1"/>
    <w:uiPriority w:val="48"/>
    <w:rsid w:val="00232E8F"/>
    <w:pPr>
      <w:widowControl w:val="0"/>
      <w:spacing w:after="0" w:line="240" w:lineRule="auto"/>
    </w:pPr>
    <w:rPr>
      <w:rFonts w:ascii="Times New Roman" w:eastAsia="Times New Roman" w:hAnsi="Times New Roman" w:cs="Times New Roman"/>
      <w:lang w:val="en-US" w:eastAsia="ru-RU"/>
      <w14:ligatures w14:val="none"/>
    </w:rPr>
    <w:tblPr>
      <w:tblStyleRowBandSize w:val="1"/>
      <w:tblStyleColBandSize w:val="1"/>
      <w:tblInd w:w="0" w:type="dxa"/>
      <w:tblBorders>
        <w:top w:val="single" w:sz="4" w:space="0" w:color="4A66AC"/>
        <w:left w:val="single" w:sz="4" w:space="0" w:color="4A66AC"/>
        <w:bottom w:val="single" w:sz="4" w:space="0" w:color="4A66AC"/>
        <w:right w:val="single" w:sz="4" w:space="0" w:color="4A66AC"/>
      </w:tblBorders>
      <w:tblCellMar>
        <w:top w:w="0" w:type="dxa"/>
        <w:left w:w="108" w:type="dxa"/>
        <w:bottom w:w="0" w:type="dxa"/>
        <w:right w:w="108" w:type="dxa"/>
      </w:tblCellMar>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612">
    <w:name w:val="Таблица-сетка 6 цветная12"/>
    <w:basedOn w:val="a1"/>
    <w:uiPriority w:val="51"/>
    <w:rsid w:val="00232E8F"/>
    <w:pPr>
      <w:widowControl w:val="0"/>
      <w:spacing w:after="0" w:line="240" w:lineRule="auto"/>
    </w:pPr>
    <w:rPr>
      <w:rFonts w:ascii="Times New Roman" w:eastAsia="Times New Roman" w:hAnsi="Times New Roman" w:cs="Times New Roman"/>
      <w:color w:val="000000"/>
      <w:lang w:val="en-US" w:eastAsia="ru-RU"/>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12">
    <w:name w:val="Таблица-сетка 6 цветная — акцент 112"/>
    <w:basedOn w:val="a1"/>
    <w:uiPriority w:val="51"/>
    <w:rsid w:val="00232E8F"/>
    <w:pPr>
      <w:widowControl w:val="0"/>
      <w:spacing w:after="0" w:line="240" w:lineRule="auto"/>
    </w:pPr>
    <w:rPr>
      <w:rFonts w:ascii="Times New Roman" w:eastAsia="Times New Roman" w:hAnsi="Times New Roman" w:cs="Times New Roman"/>
      <w:color w:val="374C80"/>
      <w:lang w:val="en-US" w:eastAsia="ru-RU"/>
      <w14:ligatures w14:val="none"/>
    </w:rPr>
    <w:tblPr>
      <w:tblStyleRowBandSize w:val="1"/>
      <w:tblStyleColBandSize w:val="1"/>
      <w:tblInd w:w="0" w:type="dxa"/>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CellMar>
        <w:top w:w="0" w:type="dxa"/>
        <w:left w:w="108" w:type="dxa"/>
        <w:bottom w:w="0" w:type="dxa"/>
        <w:right w:w="108" w:type="dxa"/>
      </w:tblCellMar>
    </w:tblPr>
    <w:tblStylePr w:type="firstRow">
      <w:rPr>
        <w:b/>
        <w:bCs/>
      </w:rPr>
      <w:tblPr/>
      <w:tcPr>
        <w:tcBorders>
          <w:bottom w:val="single" w:sz="12" w:space="0" w:color="90A1CF"/>
        </w:tcBorders>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paragraph" w:customStyle="1" w:styleId="1f">
    <w:name w:val="Обычный1"/>
    <w:rsid w:val="00232E8F"/>
    <w:pPr>
      <w:widowControl w:val="0"/>
      <w:spacing w:after="0" w:line="240" w:lineRule="auto"/>
    </w:pPr>
    <w:rPr>
      <w:rFonts w:ascii="Times New Roman" w:eastAsia="Times New Roman" w:hAnsi="Times New Roman" w:cs="Times New Roman"/>
      <w:lang w:val="en-US" w:eastAsia="ru-RU"/>
      <w14:ligatures w14:val="none"/>
    </w:rPr>
  </w:style>
  <w:style w:type="character" w:customStyle="1" w:styleId="3507">
    <w:name w:val="3507"/>
    <w:aliases w:val="baiaagaaboqcaaad6qsaaax3cwaaaaaaaaaaaaaaaaaaaaaaaaaaaaaaaaaaaaaaaaaaaaaaaaaaaaaaaaaaaaaaaaaaaaaaaaaaaaaaaaaaaaaaaaaaaaaaaaaaaaaaaaaaaaaaaaaaaaaaaaaaaaaaaaaaaaaaaaaaaaaaaaaaaaaaaaaaaaaaaaaaaaaaaaaaaaaaaaaaaaaaaaaaaaaaaaaaaaaaaaaaaaaa"/>
    <w:basedOn w:val="a0"/>
    <w:rsid w:val="00232E8F"/>
  </w:style>
</w:styles>
</file>

<file path=word/webSettings.xml><?xml version="1.0" encoding="utf-8"?>
<w:webSettings xmlns:r="http://schemas.openxmlformats.org/officeDocument/2006/relationships" xmlns:w="http://schemas.openxmlformats.org/wordprocessingml/2006/main">
  <w:divs>
    <w:div w:id="21565047">
      <w:bodyDiv w:val="1"/>
      <w:marLeft w:val="0"/>
      <w:marRight w:val="0"/>
      <w:marTop w:val="0"/>
      <w:marBottom w:val="0"/>
      <w:divBdr>
        <w:top w:val="none" w:sz="0" w:space="0" w:color="auto"/>
        <w:left w:val="none" w:sz="0" w:space="0" w:color="auto"/>
        <w:bottom w:val="none" w:sz="0" w:space="0" w:color="auto"/>
        <w:right w:val="none" w:sz="0" w:space="0" w:color="auto"/>
      </w:divBdr>
    </w:div>
    <w:div w:id="122427832">
      <w:bodyDiv w:val="1"/>
      <w:marLeft w:val="0"/>
      <w:marRight w:val="0"/>
      <w:marTop w:val="0"/>
      <w:marBottom w:val="0"/>
      <w:divBdr>
        <w:top w:val="none" w:sz="0" w:space="0" w:color="auto"/>
        <w:left w:val="none" w:sz="0" w:space="0" w:color="auto"/>
        <w:bottom w:val="none" w:sz="0" w:space="0" w:color="auto"/>
        <w:right w:val="none" w:sz="0" w:space="0" w:color="auto"/>
      </w:divBdr>
    </w:div>
    <w:div w:id="122617894">
      <w:bodyDiv w:val="1"/>
      <w:marLeft w:val="0"/>
      <w:marRight w:val="0"/>
      <w:marTop w:val="0"/>
      <w:marBottom w:val="0"/>
      <w:divBdr>
        <w:top w:val="none" w:sz="0" w:space="0" w:color="auto"/>
        <w:left w:val="none" w:sz="0" w:space="0" w:color="auto"/>
        <w:bottom w:val="none" w:sz="0" w:space="0" w:color="auto"/>
        <w:right w:val="none" w:sz="0" w:space="0" w:color="auto"/>
      </w:divBdr>
    </w:div>
    <w:div w:id="157549036">
      <w:bodyDiv w:val="1"/>
      <w:marLeft w:val="0"/>
      <w:marRight w:val="0"/>
      <w:marTop w:val="0"/>
      <w:marBottom w:val="0"/>
      <w:divBdr>
        <w:top w:val="none" w:sz="0" w:space="0" w:color="auto"/>
        <w:left w:val="none" w:sz="0" w:space="0" w:color="auto"/>
        <w:bottom w:val="none" w:sz="0" w:space="0" w:color="auto"/>
        <w:right w:val="none" w:sz="0" w:space="0" w:color="auto"/>
      </w:divBdr>
    </w:div>
    <w:div w:id="167788584">
      <w:bodyDiv w:val="1"/>
      <w:marLeft w:val="0"/>
      <w:marRight w:val="0"/>
      <w:marTop w:val="0"/>
      <w:marBottom w:val="0"/>
      <w:divBdr>
        <w:top w:val="none" w:sz="0" w:space="0" w:color="auto"/>
        <w:left w:val="none" w:sz="0" w:space="0" w:color="auto"/>
        <w:bottom w:val="none" w:sz="0" w:space="0" w:color="auto"/>
        <w:right w:val="none" w:sz="0" w:space="0" w:color="auto"/>
      </w:divBdr>
    </w:div>
    <w:div w:id="172572470">
      <w:bodyDiv w:val="1"/>
      <w:marLeft w:val="0"/>
      <w:marRight w:val="0"/>
      <w:marTop w:val="0"/>
      <w:marBottom w:val="0"/>
      <w:divBdr>
        <w:top w:val="none" w:sz="0" w:space="0" w:color="auto"/>
        <w:left w:val="none" w:sz="0" w:space="0" w:color="auto"/>
        <w:bottom w:val="none" w:sz="0" w:space="0" w:color="auto"/>
        <w:right w:val="none" w:sz="0" w:space="0" w:color="auto"/>
      </w:divBdr>
    </w:div>
    <w:div w:id="189029341">
      <w:bodyDiv w:val="1"/>
      <w:marLeft w:val="0"/>
      <w:marRight w:val="0"/>
      <w:marTop w:val="0"/>
      <w:marBottom w:val="0"/>
      <w:divBdr>
        <w:top w:val="none" w:sz="0" w:space="0" w:color="auto"/>
        <w:left w:val="none" w:sz="0" w:space="0" w:color="auto"/>
        <w:bottom w:val="none" w:sz="0" w:space="0" w:color="auto"/>
        <w:right w:val="none" w:sz="0" w:space="0" w:color="auto"/>
      </w:divBdr>
    </w:div>
    <w:div w:id="191303625">
      <w:bodyDiv w:val="1"/>
      <w:marLeft w:val="0"/>
      <w:marRight w:val="0"/>
      <w:marTop w:val="0"/>
      <w:marBottom w:val="0"/>
      <w:divBdr>
        <w:top w:val="none" w:sz="0" w:space="0" w:color="auto"/>
        <w:left w:val="none" w:sz="0" w:space="0" w:color="auto"/>
        <w:bottom w:val="none" w:sz="0" w:space="0" w:color="auto"/>
        <w:right w:val="none" w:sz="0" w:space="0" w:color="auto"/>
      </w:divBdr>
    </w:div>
    <w:div w:id="399525374">
      <w:bodyDiv w:val="1"/>
      <w:marLeft w:val="0"/>
      <w:marRight w:val="0"/>
      <w:marTop w:val="0"/>
      <w:marBottom w:val="0"/>
      <w:divBdr>
        <w:top w:val="none" w:sz="0" w:space="0" w:color="auto"/>
        <w:left w:val="none" w:sz="0" w:space="0" w:color="auto"/>
        <w:bottom w:val="none" w:sz="0" w:space="0" w:color="auto"/>
        <w:right w:val="none" w:sz="0" w:space="0" w:color="auto"/>
      </w:divBdr>
    </w:div>
    <w:div w:id="451822412">
      <w:bodyDiv w:val="1"/>
      <w:marLeft w:val="0"/>
      <w:marRight w:val="0"/>
      <w:marTop w:val="0"/>
      <w:marBottom w:val="0"/>
      <w:divBdr>
        <w:top w:val="none" w:sz="0" w:space="0" w:color="auto"/>
        <w:left w:val="none" w:sz="0" w:space="0" w:color="auto"/>
        <w:bottom w:val="none" w:sz="0" w:space="0" w:color="auto"/>
        <w:right w:val="none" w:sz="0" w:space="0" w:color="auto"/>
      </w:divBdr>
    </w:div>
    <w:div w:id="497498426">
      <w:bodyDiv w:val="1"/>
      <w:marLeft w:val="0"/>
      <w:marRight w:val="0"/>
      <w:marTop w:val="0"/>
      <w:marBottom w:val="0"/>
      <w:divBdr>
        <w:top w:val="none" w:sz="0" w:space="0" w:color="auto"/>
        <w:left w:val="none" w:sz="0" w:space="0" w:color="auto"/>
        <w:bottom w:val="none" w:sz="0" w:space="0" w:color="auto"/>
        <w:right w:val="none" w:sz="0" w:space="0" w:color="auto"/>
      </w:divBdr>
    </w:div>
    <w:div w:id="604995400">
      <w:bodyDiv w:val="1"/>
      <w:marLeft w:val="0"/>
      <w:marRight w:val="0"/>
      <w:marTop w:val="0"/>
      <w:marBottom w:val="0"/>
      <w:divBdr>
        <w:top w:val="none" w:sz="0" w:space="0" w:color="auto"/>
        <w:left w:val="none" w:sz="0" w:space="0" w:color="auto"/>
        <w:bottom w:val="none" w:sz="0" w:space="0" w:color="auto"/>
        <w:right w:val="none" w:sz="0" w:space="0" w:color="auto"/>
      </w:divBdr>
    </w:div>
    <w:div w:id="663438146">
      <w:bodyDiv w:val="1"/>
      <w:marLeft w:val="0"/>
      <w:marRight w:val="0"/>
      <w:marTop w:val="0"/>
      <w:marBottom w:val="0"/>
      <w:divBdr>
        <w:top w:val="none" w:sz="0" w:space="0" w:color="auto"/>
        <w:left w:val="none" w:sz="0" w:space="0" w:color="auto"/>
        <w:bottom w:val="none" w:sz="0" w:space="0" w:color="auto"/>
        <w:right w:val="none" w:sz="0" w:space="0" w:color="auto"/>
      </w:divBdr>
      <w:divsChild>
        <w:div w:id="636452567">
          <w:marLeft w:val="446"/>
          <w:marRight w:val="0"/>
          <w:marTop w:val="0"/>
          <w:marBottom w:val="0"/>
          <w:divBdr>
            <w:top w:val="none" w:sz="0" w:space="0" w:color="auto"/>
            <w:left w:val="none" w:sz="0" w:space="0" w:color="auto"/>
            <w:bottom w:val="none" w:sz="0" w:space="0" w:color="auto"/>
            <w:right w:val="none" w:sz="0" w:space="0" w:color="auto"/>
          </w:divBdr>
        </w:div>
        <w:div w:id="755249536">
          <w:marLeft w:val="446"/>
          <w:marRight w:val="0"/>
          <w:marTop w:val="0"/>
          <w:marBottom w:val="0"/>
          <w:divBdr>
            <w:top w:val="none" w:sz="0" w:space="0" w:color="auto"/>
            <w:left w:val="none" w:sz="0" w:space="0" w:color="auto"/>
            <w:bottom w:val="none" w:sz="0" w:space="0" w:color="auto"/>
            <w:right w:val="none" w:sz="0" w:space="0" w:color="auto"/>
          </w:divBdr>
        </w:div>
      </w:divsChild>
    </w:div>
    <w:div w:id="791754823">
      <w:bodyDiv w:val="1"/>
      <w:marLeft w:val="0"/>
      <w:marRight w:val="0"/>
      <w:marTop w:val="0"/>
      <w:marBottom w:val="0"/>
      <w:divBdr>
        <w:top w:val="none" w:sz="0" w:space="0" w:color="auto"/>
        <w:left w:val="none" w:sz="0" w:space="0" w:color="auto"/>
        <w:bottom w:val="none" w:sz="0" w:space="0" w:color="auto"/>
        <w:right w:val="none" w:sz="0" w:space="0" w:color="auto"/>
      </w:divBdr>
    </w:div>
    <w:div w:id="834758091">
      <w:bodyDiv w:val="1"/>
      <w:marLeft w:val="0"/>
      <w:marRight w:val="0"/>
      <w:marTop w:val="0"/>
      <w:marBottom w:val="0"/>
      <w:divBdr>
        <w:top w:val="none" w:sz="0" w:space="0" w:color="auto"/>
        <w:left w:val="none" w:sz="0" w:space="0" w:color="auto"/>
        <w:bottom w:val="none" w:sz="0" w:space="0" w:color="auto"/>
        <w:right w:val="none" w:sz="0" w:space="0" w:color="auto"/>
      </w:divBdr>
    </w:div>
    <w:div w:id="871457412">
      <w:bodyDiv w:val="1"/>
      <w:marLeft w:val="0"/>
      <w:marRight w:val="0"/>
      <w:marTop w:val="0"/>
      <w:marBottom w:val="0"/>
      <w:divBdr>
        <w:top w:val="none" w:sz="0" w:space="0" w:color="auto"/>
        <w:left w:val="none" w:sz="0" w:space="0" w:color="auto"/>
        <w:bottom w:val="none" w:sz="0" w:space="0" w:color="auto"/>
        <w:right w:val="none" w:sz="0" w:space="0" w:color="auto"/>
      </w:divBdr>
    </w:div>
    <w:div w:id="1181042730">
      <w:bodyDiv w:val="1"/>
      <w:marLeft w:val="0"/>
      <w:marRight w:val="0"/>
      <w:marTop w:val="0"/>
      <w:marBottom w:val="0"/>
      <w:divBdr>
        <w:top w:val="none" w:sz="0" w:space="0" w:color="auto"/>
        <w:left w:val="none" w:sz="0" w:space="0" w:color="auto"/>
        <w:bottom w:val="none" w:sz="0" w:space="0" w:color="auto"/>
        <w:right w:val="none" w:sz="0" w:space="0" w:color="auto"/>
      </w:divBdr>
    </w:div>
    <w:div w:id="1203328735">
      <w:bodyDiv w:val="1"/>
      <w:marLeft w:val="0"/>
      <w:marRight w:val="0"/>
      <w:marTop w:val="0"/>
      <w:marBottom w:val="0"/>
      <w:divBdr>
        <w:top w:val="none" w:sz="0" w:space="0" w:color="auto"/>
        <w:left w:val="none" w:sz="0" w:space="0" w:color="auto"/>
        <w:bottom w:val="none" w:sz="0" w:space="0" w:color="auto"/>
        <w:right w:val="none" w:sz="0" w:space="0" w:color="auto"/>
      </w:divBdr>
    </w:div>
    <w:div w:id="1295331130">
      <w:bodyDiv w:val="1"/>
      <w:marLeft w:val="0"/>
      <w:marRight w:val="0"/>
      <w:marTop w:val="0"/>
      <w:marBottom w:val="0"/>
      <w:divBdr>
        <w:top w:val="none" w:sz="0" w:space="0" w:color="auto"/>
        <w:left w:val="none" w:sz="0" w:space="0" w:color="auto"/>
        <w:bottom w:val="none" w:sz="0" w:space="0" w:color="auto"/>
        <w:right w:val="none" w:sz="0" w:space="0" w:color="auto"/>
      </w:divBdr>
    </w:div>
    <w:div w:id="1311638445">
      <w:bodyDiv w:val="1"/>
      <w:marLeft w:val="0"/>
      <w:marRight w:val="0"/>
      <w:marTop w:val="0"/>
      <w:marBottom w:val="0"/>
      <w:divBdr>
        <w:top w:val="none" w:sz="0" w:space="0" w:color="auto"/>
        <w:left w:val="none" w:sz="0" w:space="0" w:color="auto"/>
        <w:bottom w:val="none" w:sz="0" w:space="0" w:color="auto"/>
        <w:right w:val="none" w:sz="0" w:space="0" w:color="auto"/>
      </w:divBdr>
    </w:div>
    <w:div w:id="1497959128">
      <w:bodyDiv w:val="1"/>
      <w:marLeft w:val="0"/>
      <w:marRight w:val="0"/>
      <w:marTop w:val="0"/>
      <w:marBottom w:val="0"/>
      <w:divBdr>
        <w:top w:val="none" w:sz="0" w:space="0" w:color="auto"/>
        <w:left w:val="none" w:sz="0" w:space="0" w:color="auto"/>
        <w:bottom w:val="none" w:sz="0" w:space="0" w:color="auto"/>
        <w:right w:val="none" w:sz="0" w:space="0" w:color="auto"/>
      </w:divBdr>
    </w:div>
    <w:div w:id="1624461988">
      <w:bodyDiv w:val="1"/>
      <w:marLeft w:val="0"/>
      <w:marRight w:val="0"/>
      <w:marTop w:val="0"/>
      <w:marBottom w:val="0"/>
      <w:divBdr>
        <w:top w:val="none" w:sz="0" w:space="0" w:color="auto"/>
        <w:left w:val="none" w:sz="0" w:space="0" w:color="auto"/>
        <w:bottom w:val="none" w:sz="0" w:space="0" w:color="auto"/>
        <w:right w:val="none" w:sz="0" w:space="0" w:color="auto"/>
      </w:divBdr>
    </w:div>
    <w:div w:id="1662542688">
      <w:bodyDiv w:val="1"/>
      <w:marLeft w:val="0"/>
      <w:marRight w:val="0"/>
      <w:marTop w:val="0"/>
      <w:marBottom w:val="0"/>
      <w:divBdr>
        <w:top w:val="none" w:sz="0" w:space="0" w:color="auto"/>
        <w:left w:val="none" w:sz="0" w:space="0" w:color="auto"/>
        <w:bottom w:val="none" w:sz="0" w:space="0" w:color="auto"/>
        <w:right w:val="none" w:sz="0" w:space="0" w:color="auto"/>
      </w:divBdr>
    </w:div>
    <w:div w:id="1672678290">
      <w:bodyDiv w:val="1"/>
      <w:marLeft w:val="0"/>
      <w:marRight w:val="0"/>
      <w:marTop w:val="0"/>
      <w:marBottom w:val="0"/>
      <w:divBdr>
        <w:top w:val="none" w:sz="0" w:space="0" w:color="auto"/>
        <w:left w:val="none" w:sz="0" w:space="0" w:color="auto"/>
        <w:bottom w:val="none" w:sz="0" w:space="0" w:color="auto"/>
        <w:right w:val="none" w:sz="0" w:space="0" w:color="auto"/>
      </w:divBdr>
    </w:div>
    <w:div w:id="1679504428">
      <w:bodyDiv w:val="1"/>
      <w:marLeft w:val="0"/>
      <w:marRight w:val="0"/>
      <w:marTop w:val="0"/>
      <w:marBottom w:val="0"/>
      <w:divBdr>
        <w:top w:val="none" w:sz="0" w:space="0" w:color="auto"/>
        <w:left w:val="none" w:sz="0" w:space="0" w:color="auto"/>
        <w:bottom w:val="none" w:sz="0" w:space="0" w:color="auto"/>
        <w:right w:val="none" w:sz="0" w:space="0" w:color="auto"/>
      </w:divBdr>
    </w:div>
    <w:div w:id="1718625575">
      <w:bodyDiv w:val="1"/>
      <w:marLeft w:val="0"/>
      <w:marRight w:val="0"/>
      <w:marTop w:val="0"/>
      <w:marBottom w:val="0"/>
      <w:divBdr>
        <w:top w:val="none" w:sz="0" w:space="0" w:color="auto"/>
        <w:left w:val="none" w:sz="0" w:space="0" w:color="auto"/>
        <w:bottom w:val="none" w:sz="0" w:space="0" w:color="auto"/>
        <w:right w:val="none" w:sz="0" w:space="0" w:color="auto"/>
      </w:divBdr>
    </w:div>
    <w:div w:id="1929843872">
      <w:bodyDiv w:val="1"/>
      <w:marLeft w:val="0"/>
      <w:marRight w:val="0"/>
      <w:marTop w:val="0"/>
      <w:marBottom w:val="0"/>
      <w:divBdr>
        <w:top w:val="none" w:sz="0" w:space="0" w:color="auto"/>
        <w:left w:val="none" w:sz="0" w:space="0" w:color="auto"/>
        <w:bottom w:val="none" w:sz="0" w:space="0" w:color="auto"/>
        <w:right w:val="none" w:sz="0" w:space="0" w:color="auto"/>
      </w:divBdr>
    </w:div>
    <w:div w:id="1946695930">
      <w:bodyDiv w:val="1"/>
      <w:marLeft w:val="0"/>
      <w:marRight w:val="0"/>
      <w:marTop w:val="0"/>
      <w:marBottom w:val="0"/>
      <w:divBdr>
        <w:top w:val="none" w:sz="0" w:space="0" w:color="auto"/>
        <w:left w:val="none" w:sz="0" w:space="0" w:color="auto"/>
        <w:bottom w:val="none" w:sz="0" w:space="0" w:color="auto"/>
        <w:right w:val="none" w:sz="0" w:space="0" w:color="auto"/>
      </w:divBdr>
      <w:divsChild>
        <w:div w:id="64181374">
          <w:marLeft w:val="446"/>
          <w:marRight w:val="0"/>
          <w:marTop w:val="0"/>
          <w:marBottom w:val="0"/>
          <w:divBdr>
            <w:top w:val="none" w:sz="0" w:space="0" w:color="auto"/>
            <w:left w:val="none" w:sz="0" w:space="0" w:color="auto"/>
            <w:bottom w:val="none" w:sz="0" w:space="0" w:color="auto"/>
            <w:right w:val="none" w:sz="0" w:space="0" w:color="auto"/>
          </w:divBdr>
        </w:div>
        <w:div w:id="1901287263">
          <w:marLeft w:val="446"/>
          <w:marRight w:val="0"/>
          <w:marTop w:val="0"/>
          <w:marBottom w:val="0"/>
          <w:divBdr>
            <w:top w:val="none" w:sz="0" w:space="0" w:color="auto"/>
            <w:left w:val="none" w:sz="0" w:space="0" w:color="auto"/>
            <w:bottom w:val="none" w:sz="0" w:space="0" w:color="auto"/>
            <w:right w:val="none" w:sz="0" w:space="0" w:color="auto"/>
          </w:divBdr>
        </w:div>
      </w:divsChild>
    </w:div>
    <w:div w:id="1975868078">
      <w:bodyDiv w:val="1"/>
      <w:marLeft w:val="0"/>
      <w:marRight w:val="0"/>
      <w:marTop w:val="0"/>
      <w:marBottom w:val="0"/>
      <w:divBdr>
        <w:top w:val="none" w:sz="0" w:space="0" w:color="auto"/>
        <w:left w:val="none" w:sz="0" w:space="0" w:color="auto"/>
        <w:bottom w:val="none" w:sz="0" w:space="0" w:color="auto"/>
        <w:right w:val="none" w:sz="0" w:space="0" w:color="auto"/>
      </w:divBdr>
    </w:div>
    <w:div w:id="2009476916">
      <w:bodyDiv w:val="1"/>
      <w:marLeft w:val="0"/>
      <w:marRight w:val="0"/>
      <w:marTop w:val="0"/>
      <w:marBottom w:val="0"/>
      <w:divBdr>
        <w:top w:val="none" w:sz="0" w:space="0" w:color="auto"/>
        <w:left w:val="none" w:sz="0" w:space="0" w:color="auto"/>
        <w:bottom w:val="none" w:sz="0" w:space="0" w:color="auto"/>
        <w:right w:val="none" w:sz="0" w:space="0" w:color="auto"/>
      </w:divBdr>
    </w:div>
    <w:div w:id="2043021000">
      <w:bodyDiv w:val="1"/>
      <w:marLeft w:val="0"/>
      <w:marRight w:val="0"/>
      <w:marTop w:val="0"/>
      <w:marBottom w:val="0"/>
      <w:divBdr>
        <w:top w:val="none" w:sz="0" w:space="0" w:color="auto"/>
        <w:left w:val="none" w:sz="0" w:space="0" w:color="auto"/>
        <w:bottom w:val="none" w:sz="0" w:space="0" w:color="auto"/>
        <w:right w:val="none" w:sz="0" w:space="0" w:color="auto"/>
      </w:divBdr>
    </w:div>
    <w:div w:id="2056539254">
      <w:bodyDiv w:val="1"/>
      <w:marLeft w:val="0"/>
      <w:marRight w:val="0"/>
      <w:marTop w:val="0"/>
      <w:marBottom w:val="0"/>
      <w:divBdr>
        <w:top w:val="none" w:sz="0" w:space="0" w:color="auto"/>
        <w:left w:val="none" w:sz="0" w:space="0" w:color="auto"/>
        <w:bottom w:val="none" w:sz="0" w:space="0" w:color="auto"/>
        <w:right w:val="none" w:sz="0" w:space="0" w:color="auto"/>
      </w:divBdr>
    </w:div>
    <w:div w:id="207149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214"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yperlink" Target="https://www.niras.com/privacy-policy/" TargetMode="External"/><Relationship Id="rId17" Type="http://schemas.openxmlformats.org/officeDocument/2006/relationships/theme" Target="theme/theme1.xml"/><Relationship Id="rId21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1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Interim Analitycal Report                                     August 2023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8B0EB2-26EF-459E-8019-F06B0FE2D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4210</Words>
  <Characters>23522</Characters>
  <Application>Microsoft Office Word</Application>
  <DocSecurity>0</DocSecurity>
  <Lines>367</Lines>
  <Paragraphs>129</Paragraphs>
  <ScaleCrop>false</ScaleCrop>
  <HeadingPairs>
    <vt:vector size="8" baseType="variant">
      <vt:variant>
        <vt:lpstr>Название</vt:lpstr>
      </vt:variant>
      <vt:variant>
        <vt:i4>1</vt:i4>
      </vt:variant>
      <vt:variant>
        <vt:lpstr>Title</vt:lpstr>
      </vt:variant>
      <vt:variant>
        <vt:i4>1</vt:i4>
      </vt:variant>
      <vt:variant>
        <vt:lpstr>Titel</vt:lpstr>
      </vt:variant>
      <vt:variant>
        <vt:i4>1</vt:i4>
      </vt:variant>
      <vt:variant>
        <vt:lpstr>Назва</vt:lpstr>
      </vt:variant>
      <vt:variant>
        <vt:i4>1</vt:i4>
      </vt:variant>
    </vt:vector>
  </HeadingPairs>
  <TitlesOfParts>
    <vt:vector size="4" baseType="lpstr">
      <vt:lpstr>Market analysis for Rebuilding and Modernization of on–farm Irrigation in Ukraine</vt:lpstr>
      <vt:lpstr>Market analysis for Rebuilding and Modernization of on–farm Irrigation in Ukraine</vt:lpstr>
      <vt:lpstr>Market analysis for Rebuilding and Modernization of on–farm Irrigation in Ukraine</vt:lpstr>
      <vt:lpstr>Market analysis for Rebuilding and Modernization of on–farm Irrigation in Ukraine</vt:lpstr>
    </vt:vector>
  </TitlesOfParts>
  <Company>SPecialiST RePack</Company>
  <LinksUpToDate>false</LinksUpToDate>
  <CharactersWithSpaces>27646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analysis for Rebuilding and Modernization of on–farm Irrigation in Ukraine</dc:title>
  <dc:subject>NGO PRIMAVERA</dc:subject>
  <dc:creator>Vitaly</dc:creator>
  <cp:lastModifiedBy>ALLA</cp:lastModifiedBy>
  <cp:revision>2</cp:revision>
  <cp:lastPrinted>2024-01-26T21:17:00Z</cp:lastPrinted>
  <dcterms:created xsi:type="dcterms:W3CDTF">2024-01-29T10:52:00Z</dcterms:created>
  <dcterms:modified xsi:type="dcterms:W3CDTF">2024-01-29T10:52:00Z</dcterms:modified>
</cp:coreProperties>
</file>